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8989" w14:textId="77777777" w:rsidR="002A174D" w:rsidRPr="00732B49" w:rsidRDefault="002A174D" w:rsidP="00AB7795">
      <w:pPr>
        <w:pStyle w:val="Titre"/>
        <w:spacing w:line="240" w:lineRule="auto"/>
        <w:ind w:left="283" w:right="283"/>
        <w:rPr>
          <w:rFonts w:ascii="Times New Roman" w:eastAsia="Arial" w:hAnsi="Times New Roman" w:cs="Times New Roman"/>
          <w:b/>
          <w:bCs/>
          <w:sz w:val="24"/>
          <w:szCs w:val="24"/>
        </w:rPr>
      </w:pPr>
    </w:p>
    <w:p w14:paraId="14584DC7" w14:textId="3DFC68E2" w:rsidR="00DB7795" w:rsidRPr="00732B49" w:rsidRDefault="00320CB7" w:rsidP="00AB7795">
      <w:pPr>
        <w:pStyle w:val="Titre"/>
        <w:spacing w:line="240" w:lineRule="auto"/>
        <w:ind w:left="283" w:right="283"/>
        <w:rPr>
          <w:rFonts w:ascii="Times New Roman" w:eastAsia="Arial" w:hAnsi="Times New Roman" w:cs="Times New Roman"/>
          <w:b/>
          <w:bCs/>
          <w:sz w:val="24"/>
          <w:szCs w:val="24"/>
        </w:rPr>
      </w:pPr>
      <w:r w:rsidRPr="00732B49">
        <w:rPr>
          <w:rFonts w:ascii="Times New Roman" w:eastAsia="Arial" w:hAnsi="Times New Roman" w:cs="Times New Roman"/>
          <w:b/>
          <w:bCs/>
          <w:sz w:val="24"/>
          <w:szCs w:val="24"/>
        </w:rPr>
        <w:t>Modèles de travail et management, comment l’ESS peut accompagner la transition vers un monde durable.</w:t>
      </w:r>
    </w:p>
    <w:p w14:paraId="1AAC8823" w14:textId="77777777" w:rsidR="00DB7795" w:rsidRPr="00732B49" w:rsidRDefault="00DB7795" w:rsidP="00AB7795">
      <w:pPr>
        <w:spacing w:line="240" w:lineRule="auto"/>
        <w:ind w:left="283" w:right="283"/>
        <w:rPr>
          <w:rFonts w:ascii="Times New Roman" w:eastAsia="Arial" w:hAnsi="Times New Roman" w:cs="Times New Roman"/>
          <w:sz w:val="24"/>
          <w:szCs w:val="24"/>
        </w:rPr>
      </w:pPr>
    </w:p>
    <w:p w14:paraId="67EF6D12" w14:textId="77777777" w:rsidR="00DB7795" w:rsidRPr="00732B49" w:rsidRDefault="00DB7795" w:rsidP="00AB7795">
      <w:pPr>
        <w:spacing w:line="240" w:lineRule="auto"/>
        <w:ind w:left="283" w:right="283"/>
        <w:jc w:val="center"/>
        <w:rPr>
          <w:rFonts w:ascii="Times New Roman" w:eastAsia="Arial" w:hAnsi="Times New Roman" w:cs="Times New Roman"/>
          <w:sz w:val="24"/>
          <w:szCs w:val="24"/>
        </w:rPr>
      </w:pPr>
    </w:p>
    <w:p w14:paraId="67383AE1" w14:textId="77777777" w:rsidR="00DB7795" w:rsidRPr="00732B49" w:rsidRDefault="00320CB7" w:rsidP="00AB7795">
      <w:pPr>
        <w:pBdr>
          <w:top w:val="single" w:sz="4" w:space="1" w:color="000000"/>
          <w:left w:val="single" w:sz="4" w:space="4" w:color="000000"/>
          <w:bottom w:val="single" w:sz="4" w:space="1" w:color="000000"/>
          <w:right w:val="single" w:sz="4" w:space="4" w:color="000000"/>
        </w:pBdr>
        <w:spacing w:line="240" w:lineRule="auto"/>
        <w:ind w:left="283" w:right="283"/>
        <w:rPr>
          <w:rFonts w:ascii="Times New Roman" w:eastAsia="Arial" w:hAnsi="Times New Roman" w:cs="Times New Roman"/>
          <w:b/>
          <w:bCs/>
          <w:sz w:val="24"/>
          <w:szCs w:val="24"/>
          <w:lang w:val="en-US"/>
        </w:rPr>
      </w:pPr>
      <w:r w:rsidRPr="00732B49">
        <w:rPr>
          <w:rFonts w:ascii="Times New Roman" w:eastAsia="Arial" w:hAnsi="Times New Roman" w:cs="Times New Roman"/>
          <w:b/>
          <w:bCs/>
          <w:sz w:val="24"/>
          <w:szCs w:val="24"/>
          <w:lang w:val="en-US"/>
        </w:rPr>
        <w:t>LACAN Arnaud</w:t>
      </w:r>
    </w:p>
    <w:p w14:paraId="7337C6CA" w14:textId="77777777" w:rsidR="00DB7795" w:rsidRPr="00732B49" w:rsidRDefault="00320CB7" w:rsidP="00AB7795">
      <w:pPr>
        <w:pBdr>
          <w:top w:val="single" w:sz="4" w:space="1" w:color="000000"/>
          <w:left w:val="single" w:sz="4" w:space="4" w:color="000000"/>
          <w:bottom w:val="single" w:sz="4" w:space="1" w:color="000000"/>
          <w:right w:val="single" w:sz="4" w:space="4" w:color="000000"/>
        </w:pBdr>
        <w:spacing w:line="240" w:lineRule="auto"/>
        <w:ind w:left="283" w:right="283"/>
        <w:rPr>
          <w:rFonts w:ascii="Times New Roman" w:eastAsia="Arial" w:hAnsi="Times New Roman" w:cs="Times New Roman"/>
          <w:sz w:val="24"/>
          <w:szCs w:val="24"/>
          <w:lang w:val="en-US"/>
        </w:rPr>
      </w:pPr>
      <w:r w:rsidRPr="00732B49">
        <w:rPr>
          <w:rFonts w:ascii="Times New Roman" w:eastAsia="Arial" w:hAnsi="Times New Roman" w:cs="Times New Roman"/>
          <w:sz w:val="24"/>
          <w:szCs w:val="24"/>
          <w:lang w:val="en-US"/>
        </w:rPr>
        <w:t>KEDGE BUSINESS SCHOOL,</w:t>
      </w:r>
      <w:r w:rsidRPr="00732B49">
        <w:rPr>
          <w:rFonts w:ascii="Times New Roman" w:eastAsia="Arial" w:hAnsi="Times New Roman" w:cs="Times New Roman"/>
          <w:sz w:val="24"/>
          <w:szCs w:val="24"/>
          <w:lang w:val="en-US"/>
        </w:rPr>
        <w:t xml:space="preserve"> Center of Excellence Sustainability - AMSE, CNRS &amp; EHESS  </w:t>
      </w:r>
    </w:p>
    <w:p w14:paraId="3DD239A8" w14:textId="77777777" w:rsidR="00DB7795" w:rsidRPr="00732B49" w:rsidRDefault="00320CB7" w:rsidP="00AB7795">
      <w:pPr>
        <w:pBdr>
          <w:top w:val="single" w:sz="4" w:space="1" w:color="000000"/>
          <w:left w:val="single" w:sz="4" w:space="4" w:color="000000"/>
          <w:bottom w:val="single" w:sz="4" w:space="1" w:color="000000"/>
          <w:right w:val="single" w:sz="4" w:space="4" w:color="000000"/>
        </w:pBdr>
        <w:spacing w:line="240" w:lineRule="auto"/>
        <w:ind w:left="283" w:right="283"/>
        <w:rPr>
          <w:rFonts w:ascii="Times New Roman" w:eastAsia="Arial" w:hAnsi="Times New Roman" w:cs="Times New Roman"/>
          <w:b/>
          <w:bCs/>
          <w:sz w:val="24"/>
          <w:szCs w:val="24"/>
          <w:lang w:val="en-US"/>
        </w:rPr>
      </w:pPr>
      <w:r w:rsidRPr="00732B49">
        <w:rPr>
          <w:rFonts w:ascii="Times New Roman" w:eastAsia="Arial" w:hAnsi="Times New Roman" w:cs="Times New Roman"/>
          <w:b/>
          <w:bCs/>
          <w:sz w:val="24"/>
          <w:szCs w:val="24"/>
          <w:lang w:val="en-US"/>
        </w:rPr>
        <w:t>COMBES Victor</w:t>
      </w:r>
    </w:p>
    <w:p w14:paraId="44FAA8B0" w14:textId="77777777" w:rsidR="00DB7795" w:rsidRPr="00732B49" w:rsidRDefault="00320CB7" w:rsidP="00AB7795">
      <w:pPr>
        <w:pBdr>
          <w:top w:val="single" w:sz="4" w:space="1" w:color="000000"/>
          <w:left w:val="single" w:sz="4" w:space="4" w:color="000000"/>
          <w:bottom w:val="single" w:sz="4" w:space="1" w:color="000000"/>
          <w:right w:val="single" w:sz="4" w:space="4" w:color="000000"/>
        </w:pBdr>
        <w:spacing w:line="240" w:lineRule="auto"/>
        <w:ind w:left="283" w:right="283"/>
        <w:rPr>
          <w:rFonts w:ascii="Times New Roman" w:eastAsia="Arial" w:hAnsi="Times New Roman" w:cs="Times New Roman"/>
          <w:sz w:val="24"/>
          <w:szCs w:val="24"/>
          <w:lang w:val="en-US"/>
        </w:rPr>
      </w:pPr>
      <w:r w:rsidRPr="00732B49">
        <w:rPr>
          <w:rFonts w:ascii="Times New Roman" w:eastAsia="Arial" w:hAnsi="Times New Roman" w:cs="Times New Roman"/>
          <w:sz w:val="24"/>
          <w:szCs w:val="24"/>
          <w:lang w:val="en-US"/>
        </w:rPr>
        <w:t>ICD BUSINESS SCHOOL</w:t>
      </w:r>
    </w:p>
    <w:p w14:paraId="5F264CCA" w14:textId="77777777" w:rsidR="00DB7795" w:rsidRPr="00732B49" w:rsidRDefault="00DB7795" w:rsidP="00AB7795">
      <w:pPr>
        <w:spacing w:line="240" w:lineRule="auto"/>
        <w:ind w:left="283" w:right="283"/>
        <w:rPr>
          <w:rFonts w:ascii="Times New Roman" w:eastAsia="Arial" w:hAnsi="Times New Roman" w:cs="Times New Roman"/>
          <w:sz w:val="24"/>
          <w:szCs w:val="24"/>
          <w:u w:val="single"/>
          <w:lang w:val="en-US"/>
        </w:rPr>
      </w:pPr>
    </w:p>
    <w:p w14:paraId="5B0F697B" w14:textId="77777777" w:rsidR="00DB7795" w:rsidRPr="00732B49" w:rsidRDefault="00DB7795" w:rsidP="00AB7795">
      <w:pPr>
        <w:spacing w:line="240" w:lineRule="auto"/>
        <w:ind w:left="283" w:right="283"/>
        <w:rPr>
          <w:rFonts w:ascii="Times New Roman" w:eastAsia="Arial" w:hAnsi="Times New Roman" w:cs="Times New Roman"/>
          <w:sz w:val="24"/>
          <w:szCs w:val="24"/>
        </w:rPr>
      </w:pPr>
    </w:p>
    <w:p w14:paraId="721580D5" w14:textId="77777777" w:rsidR="002A174D" w:rsidRPr="00732B49" w:rsidRDefault="002A174D" w:rsidP="00AB7795">
      <w:pPr>
        <w:spacing w:line="240" w:lineRule="auto"/>
        <w:ind w:left="283" w:right="283"/>
        <w:rPr>
          <w:rFonts w:ascii="Times New Roman" w:eastAsia="Arial" w:hAnsi="Times New Roman" w:cs="Times New Roman"/>
          <w:b/>
          <w:sz w:val="24"/>
          <w:szCs w:val="24"/>
        </w:rPr>
      </w:pPr>
      <w:r w:rsidRPr="00732B49">
        <w:rPr>
          <w:rFonts w:ascii="Times New Roman" w:eastAsia="Arial" w:hAnsi="Times New Roman" w:cs="Times New Roman"/>
          <w:b/>
          <w:sz w:val="24"/>
          <w:szCs w:val="24"/>
        </w:rPr>
        <w:br w:type="page"/>
      </w:r>
    </w:p>
    <w:p w14:paraId="374406B8" w14:textId="65583260" w:rsidR="00732B49" w:rsidRPr="00732B49" w:rsidRDefault="00732B49" w:rsidP="00AB7795">
      <w:pPr>
        <w:spacing w:line="240" w:lineRule="auto"/>
        <w:ind w:left="283" w:right="283"/>
        <w:rPr>
          <w:rFonts w:ascii="Times New Roman" w:eastAsia="Arial" w:hAnsi="Times New Roman" w:cs="Times New Roman"/>
          <w:b/>
          <w:sz w:val="28"/>
          <w:szCs w:val="28"/>
        </w:rPr>
      </w:pPr>
      <w:r w:rsidRPr="00732B49">
        <w:rPr>
          <w:rFonts w:ascii="Times New Roman" w:eastAsia="Arial" w:hAnsi="Times New Roman" w:cs="Times New Roman"/>
          <w:b/>
          <w:sz w:val="28"/>
          <w:szCs w:val="28"/>
        </w:rPr>
        <w:lastRenderedPageBreak/>
        <w:t>Introduction</w:t>
      </w:r>
    </w:p>
    <w:p w14:paraId="0391685E" w14:textId="290DD3AE" w:rsidR="00732B49" w:rsidRPr="00732B49" w:rsidRDefault="00732B49" w:rsidP="00AB7795">
      <w:pPr>
        <w:spacing w:line="240" w:lineRule="auto"/>
        <w:ind w:left="283" w:right="283"/>
        <w:jc w:val="both"/>
        <w:rPr>
          <w:rFonts w:ascii="Times New Roman" w:eastAsia="Arial" w:hAnsi="Times New Roman" w:cs="Times New Roman"/>
          <w:bCs/>
          <w:sz w:val="24"/>
          <w:szCs w:val="24"/>
        </w:rPr>
      </w:pPr>
      <w:r w:rsidRPr="00732B49">
        <w:rPr>
          <w:rFonts w:ascii="Times New Roman" w:eastAsia="Arial" w:hAnsi="Times New Roman" w:cs="Times New Roman"/>
          <w:bCs/>
          <w:sz w:val="24"/>
          <w:szCs w:val="24"/>
        </w:rPr>
        <w:t xml:space="preserve">L’économie sociale et solidaire </w:t>
      </w:r>
      <w:r>
        <w:rPr>
          <w:rFonts w:ascii="Times New Roman" w:eastAsia="Arial" w:hAnsi="Times New Roman" w:cs="Times New Roman"/>
          <w:bCs/>
          <w:sz w:val="24"/>
          <w:szCs w:val="24"/>
        </w:rPr>
        <w:t xml:space="preserve">(ESS) </w:t>
      </w:r>
      <w:r w:rsidRPr="00732B49">
        <w:rPr>
          <w:rFonts w:ascii="Times New Roman" w:eastAsia="Arial" w:hAnsi="Times New Roman" w:cs="Times New Roman"/>
          <w:bCs/>
          <w:sz w:val="24"/>
          <w:szCs w:val="24"/>
        </w:rPr>
        <w:t>semble aujourd’hui parée de toutes les vertus et équipée de toutes les valeurs. Il est vrai qu’au regard des valeurs émergentes de notre époque, cette dernière est particulièrement séduisante aux yeux des nouvelles générations et peut porter légitiment les espoirs d’une transition vers un monde durable.</w:t>
      </w:r>
    </w:p>
    <w:p w14:paraId="14A4C977" w14:textId="2E65B65E" w:rsidR="00732B49" w:rsidRPr="00732B49" w:rsidRDefault="00732B49" w:rsidP="00AB7795">
      <w:pPr>
        <w:spacing w:line="240" w:lineRule="auto"/>
        <w:ind w:left="283" w:right="283"/>
        <w:jc w:val="both"/>
        <w:rPr>
          <w:rFonts w:ascii="Times New Roman" w:eastAsia="Arial" w:hAnsi="Times New Roman" w:cs="Times New Roman"/>
          <w:bCs/>
          <w:sz w:val="24"/>
          <w:szCs w:val="24"/>
        </w:rPr>
      </w:pPr>
      <w:r w:rsidRPr="00732B49">
        <w:rPr>
          <w:rFonts w:ascii="Times New Roman" w:eastAsia="Arial" w:hAnsi="Times New Roman" w:cs="Times New Roman"/>
          <w:bCs/>
          <w:sz w:val="24"/>
          <w:szCs w:val="24"/>
        </w:rPr>
        <w:t>Pour comprendre les raisons de cette légitimité des</w:t>
      </w:r>
      <w:r>
        <w:rPr>
          <w:rFonts w:ascii="Times New Roman" w:eastAsia="Arial" w:hAnsi="Times New Roman" w:cs="Times New Roman"/>
          <w:bCs/>
          <w:sz w:val="24"/>
          <w:szCs w:val="24"/>
        </w:rPr>
        <w:t xml:space="preserve"> structures et organisations de l’ESS nous voulons montrer comment leur proposition est aujourd’hui plus que jamais en phase avec l’esprit du moment (partie 1) puis nous souhaitons redire que l</w:t>
      </w:r>
      <w:r w:rsidRPr="00732B49">
        <w:rPr>
          <w:rFonts w:ascii="Times New Roman" w:eastAsia="Arial" w:hAnsi="Times New Roman" w:cs="Times New Roman"/>
          <w:bCs/>
          <w:sz w:val="24"/>
          <w:szCs w:val="24"/>
        </w:rPr>
        <w:t>’économie sociale et solidaire est la mieux placée pour porter le projet d’un monde de travail durable postmoderne</w:t>
      </w:r>
      <w:r>
        <w:rPr>
          <w:rFonts w:ascii="Times New Roman" w:eastAsia="Arial" w:hAnsi="Times New Roman" w:cs="Times New Roman"/>
          <w:bCs/>
          <w:sz w:val="24"/>
          <w:szCs w:val="24"/>
        </w:rPr>
        <w:t xml:space="preserve"> (partie 2) avant de passer ces espoirs au crible de la réalité en </w:t>
      </w:r>
      <w:r w:rsidR="00800D5F">
        <w:rPr>
          <w:rFonts w:ascii="Times New Roman" w:eastAsia="Arial" w:hAnsi="Times New Roman" w:cs="Times New Roman"/>
          <w:bCs/>
          <w:sz w:val="24"/>
          <w:szCs w:val="24"/>
        </w:rPr>
        <w:t>enquêtant dans le champ du management sur l’adéquation entre le dire du projet théorique et militant et le faire du management en réalité (partie 3).</w:t>
      </w:r>
    </w:p>
    <w:p w14:paraId="0C9E80D0" w14:textId="77777777" w:rsidR="00732B49" w:rsidRPr="00732B49" w:rsidRDefault="00732B49" w:rsidP="00AB7795">
      <w:pPr>
        <w:spacing w:line="240" w:lineRule="auto"/>
        <w:ind w:left="283" w:right="283"/>
        <w:rPr>
          <w:rFonts w:ascii="Times New Roman" w:eastAsia="Arial" w:hAnsi="Times New Roman" w:cs="Times New Roman"/>
          <w:b/>
          <w:sz w:val="24"/>
          <w:szCs w:val="24"/>
        </w:rPr>
      </w:pPr>
    </w:p>
    <w:p w14:paraId="6AC6D724" w14:textId="0056523A" w:rsidR="002A174D" w:rsidRPr="00732B49" w:rsidRDefault="00320CB7" w:rsidP="00AB7795">
      <w:pPr>
        <w:spacing w:line="240" w:lineRule="auto"/>
        <w:ind w:left="283" w:right="283"/>
        <w:rPr>
          <w:rFonts w:ascii="Times New Roman" w:eastAsia="Arial" w:hAnsi="Times New Roman" w:cs="Times New Roman"/>
          <w:b/>
          <w:sz w:val="24"/>
          <w:szCs w:val="24"/>
        </w:rPr>
      </w:pPr>
      <w:r w:rsidRPr="00732B49">
        <w:rPr>
          <w:rFonts w:ascii="Times New Roman" w:eastAsia="Arial" w:hAnsi="Times New Roman" w:cs="Times New Roman"/>
          <w:b/>
          <w:sz w:val="28"/>
          <w:szCs w:val="28"/>
        </w:rPr>
        <w:t xml:space="preserve">Partie 1 : L’évolution des grilles de lecture </w:t>
      </w:r>
    </w:p>
    <w:p w14:paraId="52E0476D"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Il est compliqué de dire aujourd’hui dans quel monde nous travailler</w:t>
      </w:r>
      <w:r w:rsidRPr="00732B49">
        <w:rPr>
          <w:rFonts w:ascii="Times New Roman" w:eastAsia="Arial" w:hAnsi="Times New Roman" w:cs="Times New Roman"/>
          <w:sz w:val="24"/>
          <w:szCs w:val="24"/>
        </w:rPr>
        <w:t xml:space="preserve">ons demain et quelles seront les formes d’organisations professionnelles dans lesquelles nous aurons à vivre. Cependant nous savons que nous avançons à grands pas vers un monde numérique appelé la </w:t>
      </w:r>
      <w:r w:rsidRPr="00732B49">
        <w:rPr>
          <w:rFonts w:ascii="Times New Roman" w:eastAsia="Arial" w:hAnsi="Times New Roman" w:cs="Times New Roman"/>
          <w:i/>
          <w:sz w:val="24"/>
          <w:szCs w:val="24"/>
        </w:rPr>
        <w:t>numéritie</w:t>
      </w:r>
      <w:r w:rsidRPr="00732B49">
        <w:rPr>
          <w:rFonts w:ascii="Times New Roman" w:eastAsia="Arial" w:hAnsi="Times New Roman" w:cs="Times New Roman"/>
          <w:sz w:val="24"/>
          <w:szCs w:val="24"/>
        </w:rPr>
        <w:t xml:space="preserve"> et le management peut se penser comme une grille </w:t>
      </w:r>
      <w:r w:rsidRPr="00732B49">
        <w:rPr>
          <w:rFonts w:ascii="Times New Roman" w:eastAsia="Arial" w:hAnsi="Times New Roman" w:cs="Times New Roman"/>
          <w:sz w:val="24"/>
          <w:szCs w:val="24"/>
        </w:rPr>
        <w:t>de lecture et d’analyse d’un monde de l’entreprise en émergence. Confrontés à cette incertitude inévitable, les managers doivent disposer d’outils d’appréhension du monde et de l’entreprise.</w:t>
      </w:r>
    </w:p>
    <w:p w14:paraId="0120FEF0"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69E0E499"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w:t>
      </w:r>
      <w:r w:rsidRPr="00800D5F">
        <w:rPr>
          <w:rFonts w:ascii="Times New Roman" w:eastAsia="Arial" w:hAnsi="Times New Roman" w:cs="Times New Roman"/>
          <w:b/>
          <w:bCs/>
          <w:sz w:val="24"/>
          <w:szCs w:val="24"/>
        </w:rPr>
        <w:t>1.1. Nécessité et émergence d’un nouveau paradigme</w:t>
      </w:r>
    </w:p>
    <w:p w14:paraId="73AEB040" w14:textId="147F1D44"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Une entrepr</w:t>
      </w:r>
      <w:r w:rsidRPr="00732B49">
        <w:rPr>
          <w:rFonts w:ascii="Times New Roman" w:eastAsia="Arial" w:hAnsi="Times New Roman" w:cs="Times New Roman"/>
          <w:sz w:val="24"/>
          <w:szCs w:val="24"/>
        </w:rPr>
        <w:t>ise est un microcosme dans le macrocosme du monde et les managers ont besoin de comprendre leur environnement socio-économique pour pouvoir donner du sens à leurs pratiques et conduire leurs équipes à la performance. Pour ce faire, ils doivent adapter leur</w:t>
      </w:r>
      <w:r w:rsidRPr="00732B49">
        <w:rPr>
          <w:rFonts w:ascii="Times New Roman" w:eastAsia="Arial" w:hAnsi="Times New Roman" w:cs="Times New Roman"/>
          <w:sz w:val="24"/>
          <w:szCs w:val="24"/>
        </w:rPr>
        <w:t xml:space="preserve"> état d’esprit et rester en phase avec l’évolution de la société dans laquelle eux et leurs collaborateurs vivent. En période de changement sociétal important, les managers doivent donc accepter d’opérer une révision conceptuelle pour rester à l’écoute des</w:t>
      </w:r>
      <w:r w:rsidRPr="00732B49">
        <w:rPr>
          <w:rFonts w:ascii="Times New Roman" w:eastAsia="Arial" w:hAnsi="Times New Roman" w:cs="Times New Roman"/>
          <w:sz w:val="24"/>
          <w:szCs w:val="24"/>
        </w:rPr>
        <w:t xml:space="preserve"> aspirations des personnes qu’ils encadrent. Or, nous pensons que nous vivons actuellement une période charnière, celle d’un changement de paradigme. Dans le sillage de quelques grands observateurs </w:t>
      </w:r>
      <w:hyperlink r:id="rId8">
        <w:r w:rsidRPr="00732B49">
          <w:rPr>
            <w:rFonts w:ascii="Times New Roman" w:eastAsia="Arial" w:hAnsi="Times New Roman" w:cs="Times New Roman"/>
            <w:sz w:val="24"/>
            <w:szCs w:val="24"/>
          </w:rPr>
          <w:t>(</w:t>
        </w:r>
        <w:proofErr w:type="spellStart"/>
        <w:r w:rsidRPr="00732B49">
          <w:rPr>
            <w:rFonts w:ascii="Times New Roman" w:eastAsia="Arial" w:hAnsi="Times New Roman" w:cs="Times New Roman"/>
            <w:sz w:val="24"/>
            <w:szCs w:val="24"/>
          </w:rPr>
          <w:t>Bauman</w:t>
        </w:r>
        <w:proofErr w:type="spellEnd"/>
        <w:r w:rsidRPr="00732B49">
          <w:rPr>
            <w:rFonts w:ascii="Times New Roman" w:eastAsia="Arial" w:hAnsi="Times New Roman" w:cs="Times New Roman"/>
            <w:sz w:val="24"/>
            <w:szCs w:val="24"/>
          </w:rPr>
          <w:t xml:space="preserve">, </w:t>
        </w:r>
        <w:proofErr w:type="gramStart"/>
        <w:r w:rsidRPr="00732B49">
          <w:rPr>
            <w:rFonts w:ascii="Times New Roman" w:eastAsia="Arial" w:hAnsi="Times New Roman" w:cs="Times New Roman"/>
            <w:sz w:val="24"/>
            <w:szCs w:val="24"/>
          </w:rPr>
          <w:t>2013;</w:t>
        </w:r>
        <w:proofErr w:type="gramEnd"/>
        <w:r w:rsidRPr="00732B49">
          <w:rPr>
            <w:rFonts w:ascii="Times New Roman" w:eastAsia="Arial" w:hAnsi="Times New Roman" w:cs="Times New Roman"/>
            <w:sz w:val="24"/>
            <w:szCs w:val="24"/>
          </w:rPr>
          <w:t xml:space="preserve"> Lyotard, 1979; Maffesoli, 2018)</w:t>
        </w:r>
      </w:hyperlink>
      <w:r w:rsidRPr="00732B49">
        <w:rPr>
          <w:rFonts w:ascii="Times New Roman" w:eastAsia="Arial" w:hAnsi="Times New Roman" w:cs="Times New Roman"/>
          <w:sz w:val="24"/>
          <w:szCs w:val="24"/>
        </w:rPr>
        <w:t>) nous pensons que l’époque dite moderne s’efface progressivement pour laisser place à ce qu’il est convenu d’appeler, la postmodernité. Du fait de ce</w:t>
      </w:r>
      <w:r w:rsidRPr="00732B49">
        <w:rPr>
          <w:rFonts w:ascii="Times New Roman" w:eastAsia="Arial" w:hAnsi="Times New Roman" w:cs="Times New Roman"/>
          <w:sz w:val="24"/>
          <w:szCs w:val="24"/>
        </w:rPr>
        <w:t xml:space="preserve"> </w:t>
      </w:r>
      <w:r w:rsidRPr="00732B49">
        <w:rPr>
          <w:rFonts w:ascii="Times New Roman" w:eastAsia="Arial" w:hAnsi="Times New Roman" w:cs="Times New Roman"/>
          <w:sz w:val="24"/>
          <w:szCs w:val="24"/>
        </w:rPr>
        <w:lastRenderedPageBreak/>
        <w:t>changement profond, les valeurs modernes qui ont longtemps structuré nos analyses et nos modèles ne sont plus en mesure de rendre compte du monde dans lequel nous vivons. L’entreprise n’échappe pas à ce phénomène et est également confrontée à ce changemen</w:t>
      </w:r>
      <w:r w:rsidRPr="00732B49">
        <w:rPr>
          <w:rFonts w:ascii="Times New Roman" w:eastAsia="Arial" w:hAnsi="Times New Roman" w:cs="Times New Roman"/>
          <w:sz w:val="24"/>
          <w:szCs w:val="24"/>
        </w:rPr>
        <w:t>t d’</w:t>
      </w:r>
      <w:proofErr w:type="spellStart"/>
      <w:r w:rsidRPr="00732B49">
        <w:rPr>
          <w:rFonts w:ascii="Times New Roman" w:eastAsia="Arial" w:hAnsi="Times New Roman" w:cs="Times New Roman"/>
          <w:i/>
          <w:sz w:val="24"/>
          <w:szCs w:val="24"/>
        </w:rPr>
        <w:t>épistéme</w:t>
      </w:r>
      <w:proofErr w:type="spellEnd"/>
      <w:r w:rsidRPr="00732B49">
        <w:rPr>
          <w:rFonts w:ascii="Times New Roman" w:eastAsia="Arial" w:hAnsi="Times New Roman" w:cs="Times New Roman"/>
          <w:i/>
          <w:sz w:val="24"/>
          <w:szCs w:val="24"/>
        </w:rPr>
        <w:t xml:space="preserve"> </w:t>
      </w:r>
      <w:hyperlink r:id="rId9">
        <w:r w:rsidRPr="00732B49">
          <w:rPr>
            <w:rFonts w:ascii="Times New Roman" w:eastAsia="Arial" w:hAnsi="Times New Roman" w:cs="Times New Roman"/>
            <w:sz w:val="24"/>
            <w:szCs w:val="24"/>
          </w:rPr>
          <w:t>(Foucault, 1966)</w:t>
        </w:r>
      </w:hyperlink>
      <w:r w:rsidRPr="00732B49">
        <w:rPr>
          <w:rFonts w:ascii="Times New Roman" w:eastAsia="Arial" w:hAnsi="Times New Roman" w:cs="Times New Roman"/>
          <w:sz w:val="24"/>
          <w:szCs w:val="24"/>
        </w:rPr>
        <w:t>, c’est-à-dire ce changement de système de mots qui nous servent à décrire les choses que nous voyons et vivons. C’est pourquoi nous proposons de faire entrer la pos</w:t>
      </w:r>
      <w:r w:rsidRPr="00732B49">
        <w:rPr>
          <w:rFonts w:ascii="Times New Roman" w:eastAsia="Arial" w:hAnsi="Times New Roman" w:cs="Times New Roman"/>
          <w:sz w:val="24"/>
          <w:szCs w:val="24"/>
        </w:rPr>
        <w:t>tmodernité dans l’entreprise en proposant une nouvelle grille de lecture. Cette révision conceptuelle doit amener les entreprises et leurs managers à repenser leurs pratiques pour coller à la réalité du monde et ne pas laisser se creuser un écart entre les</w:t>
      </w:r>
      <w:r w:rsidRPr="00732B49">
        <w:rPr>
          <w:rFonts w:ascii="Times New Roman" w:eastAsia="Arial" w:hAnsi="Times New Roman" w:cs="Times New Roman"/>
          <w:sz w:val="24"/>
          <w:szCs w:val="24"/>
        </w:rPr>
        <w:t xml:space="preserve"> attentes de leurs collaborateurs et leurs capacités à y répondre, dans l’intérêt, bien sûr, de la performance globale de l’entreprise. En effet, les entreprises et les managers ont besoin de cette vision actualisée pour exercer au mieux leurs responsabili</w:t>
      </w:r>
      <w:r w:rsidRPr="00732B49">
        <w:rPr>
          <w:rFonts w:ascii="Times New Roman" w:eastAsia="Arial" w:hAnsi="Times New Roman" w:cs="Times New Roman"/>
          <w:sz w:val="24"/>
          <w:szCs w:val="24"/>
        </w:rPr>
        <w:t xml:space="preserve">tés car si « </w:t>
      </w:r>
      <w:r w:rsidRPr="00732B49">
        <w:rPr>
          <w:rFonts w:ascii="Times New Roman" w:eastAsia="Arial" w:hAnsi="Times New Roman" w:cs="Times New Roman"/>
          <w:i/>
          <w:sz w:val="24"/>
          <w:szCs w:val="24"/>
        </w:rPr>
        <w:t xml:space="preserve">mal nommer un objet, c’est ajouter au malheur du </w:t>
      </w:r>
      <w:proofErr w:type="gramStart"/>
      <w:r w:rsidRPr="00732B49">
        <w:rPr>
          <w:rFonts w:ascii="Times New Roman" w:eastAsia="Arial" w:hAnsi="Times New Roman" w:cs="Times New Roman"/>
          <w:i/>
          <w:sz w:val="24"/>
          <w:szCs w:val="24"/>
        </w:rPr>
        <w:t>monde</w:t>
      </w:r>
      <w:r w:rsidRPr="00732B49">
        <w:rPr>
          <w:rFonts w:ascii="Times New Roman" w:eastAsia="Arial" w:hAnsi="Times New Roman" w:cs="Times New Roman"/>
          <w:sz w:val="24"/>
          <w:szCs w:val="24"/>
        </w:rPr>
        <w:t>»</w:t>
      </w:r>
      <w:proofErr w:type="gramEnd"/>
      <w:r w:rsidRPr="00732B49">
        <w:rPr>
          <w:rFonts w:ascii="Times New Roman" w:eastAsia="Arial" w:hAnsi="Times New Roman" w:cs="Times New Roman"/>
          <w:sz w:val="24"/>
          <w:szCs w:val="24"/>
        </w:rPr>
        <w:t xml:space="preserve"> </w:t>
      </w:r>
      <w:hyperlink r:id="rId10">
        <w:r w:rsidRPr="00732B49">
          <w:rPr>
            <w:rFonts w:ascii="Times New Roman" w:eastAsia="Arial" w:hAnsi="Times New Roman" w:cs="Times New Roman"/>
            <w:sz w:val="24"/>
            <w:szCs w:val="24"/>
          </w:rPr>
          <w:t>(Camus, 2008)</w:t>
        </w:r>
      </w:hyperlink>
      <w:r w:rsidRPr="00732B49">
        <w:rPr>
          <w:rFonts w:ascii="Times New Roman" w:eastAsia="Arial" w:hAnsi="Times New Roman" w:cs="Times New Roman"/>
          <w:sz w:val="24"/>
          <w:szCs w:val="24"/>
        </w:rPr>
        <w:t xml:space="preserve">, mal comprendre le monde ajoute à la difficulté de manager avec </w:t>
      </w:r>
      <w:r w:rsidR="002A174D" w:rsidRPr="00732B49">
        <w:rPr>
          <w:rFonts w:ascii="Times New Roman" w:eastAsia="Arial" w:hAnsi="Times New Roman" w:cs="Times New Roman"/>
          <w:sz w:val="24"/>
          <w:szCs w:val="24"/>
        </w:rPr>
        <w:t>succès. Ces</w:t>
      </w:r>
      <w:r w:rsidRPr="00732B49">
        <w:rPr>
          <w:rFonts w:ascii="Times New Roman" w:eastAsia="Arial" w:hAnsi="Times New Roman" w:cs="Times New Roman"/>
          <w:sz w:val="24"/>
          <w:szCs w:val="24"/>
        </w:rPr>
        <w:t xml:space="preserve"> valeurs qui ont structuré l’époque m</w:t>
      </w:r>
      <w:r w:rsidRPr="00732B49">
        <w:rPr>
          <w:rFonts w:ascii="Times New Roman" w:eastAsia="Arial" w:hAnsi="Times New Roman" w:cs="Times New Roman"/>
          <w:sz w:val="24"/>
          <w:szCs w:val="24"/>
        </w:rPr>
        <w:t xml:space="preserve">oderne ne sont plus aptes à rendre compte de la société occidentale contemporaine. Nous assistons donc au lent passage des valeurs saturées </w:t>
      </w:r>
      <w:hyperlink r:id="rId11">
        <w:r w:rsidRPr="00732B49">
          <w:rPr>
            <w:rFonts w:ascii="Times New Roman" w:eastAsia="Arial" w:hAnsi="Times New Roman" w:cs="Times New Roman"/>
            <w:sz w:val="24"/>
            <w:szCs w:val="24"/>
          </w:rPr>
          <w:t>(Sorokin, 2011)</w:t>
        </w:r>
      </w:hyperlink>
      <w:r w:rsidRPr="00732B49">
        <w:rPr>
          <w:rFonts w:ascii="Times New Roman" w:eastAsia="Arial" w:hAnsi="Times New Roman" w:cs="Times New Roman"/>
          <w:sz w:val="24"/>
          <w:szCs w:val="24"/>
        </w:rPr>
        <w:t>1) de la modernité aux valeurs émergent</w:t>
      </w:r>
      <w:r w:rsidRPr="00732B49">
        <w:rPr>
          <w:rFonts w:ascii="Times New Roman" w:eastAsia="Arial" w:hAnsi="Times New Roman" w:cs="Times New Roman"/>
          <w:sz w:val="24"/>
          <w:szCs w:val="24"/>
        </w:rPr>
        <w:t xml:space="preserve">es de la postmodernité. D’une certaine manière, le discours officiel qui continue à les mobiliser ne rend plus compte de ce qui est vécu car il est en ruptures irréversibles </w:t>
      </w:r>
      <w:hyperlink r:id="rId12">
        <w:r w:rsidRPr="00732B49">
          <w:rPr>
            <w:rFonts w:ascii="Times New Roman" w:eastAsia="Arial" w:hAnsi="Times New Roman" w:cs="Times New Roman"/>
            <w:sz w:val="24"/>
            <w:szCs w:val="24"/>
          </w:rPr>
          <w:t>(Halévy, 2013)</w:t>
        </w:r>
      </w:hyperlink>
      <w:r w:rsidRPr="00732B49">
        <w:rPr>
          <w:rFonts w:ascii="Times New Roman" w:eastAsia="Arial" w:hAnsi="Times New Roman" w:cs="Times New Roman"/>
          <w:sz w:val="24"/>
          <w:szCs w:val="24"/>
        </w:rPr>
        <w:t>). Pou</w:t>
      </w:r>
      <w:r w:rsidRPr="00732B49">
        <w:rPr>
          <w:rFonts w:ascii="Times New Roman" w:eastAsia="Arial" w:hAnsi="Times New Roman" w:cs="Times New Roman"/>
          <w:sz w:val="24"/>
          <w:szCs w:val="24"/>
        </w:rPr>
        <w:t>r penser ce qui est vécu et caractériser cette nouvelle époque, nous construisons notre analyse sur quelques valeurs émergentes qui définissent ce que nous choisissons, nous aussi, d’appeler la postmodernité.</w:t>
      </w:r>
    </w:p>
    <w:p w14:paraId="40600D93" w14:textId="77777777" w:rsidR="00800D5F"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p>
    <w:p w14:paraId="666E1A90" w14:textId="6693DB37" w:rsidR="00DB7795" w:rsidRPr="00800D5F" w:rsidRDefault="00800D5F" w:rsidP="00AB7795">
      <w:pPr>
        <w:spacing w:line="240" w:lineRule="auto"/>
        <w:ind w:left="283" w:right="283"/>
        <w:jc w:val="both"/>
        <w:rPr>
          <w:rFonts w:ascii="Times New Roman" w:eastAsia="Arial" w:hAnsi="Times New Roman" w:cs="Times New Roman"/>
          <w:b/>
          <w:bCs/>
          <w:sz w:val="24"/>
          <w:szCs w:val="24"/>
        </w:rPr>
      </w:pPr>
      <w:r w:rsidRPr="00800D5F">
        <w:rPr>
          <w:rFonts w:ascii="Times New Roman" w:eastAsia="Arial" w:hAnsi="Times New Roman" w:cs="Times New Roman"/>
          <w:b/>
          <w:bCs/>
          <w:sz w:val="24"/>
          <w:szCs w:val="24"/>
        </w:rPr>
        <w:t xml:space="preserve">1.2. </w:t>
      </w:r>
      <w:r w:rsidR="00320CB7" w:rsidRPr="00800D5F">
        <w:rPr>
          <w:rFonts w:ascii="Times New Roman" w:eastAsia="Arial" w:hAnsi="Times New Roman" w:cs="Times New Roman"/>
          <w:b/>
          <w:bCs/>
          <w:sz w:val="24"/>
          <w:szCs w:val="24"/>
        </w:rPr>
        <w:t>De l’individu moderne à la personne po</w:t>
      </w:r>
      <w:r w:rsidR="00320CB7" w:rsidRPr="00800D5F">
        <w:rPr>
          <w:rFonts w:ascii="Times New Roman" w:eastAsia="Arial" w:hAnsi="Times New Roman" w:cs="Times New Roman"/>
          <w:b/>
          <w:bCs/>
          <w:sz w:val="24"/>
          <w:szCs w:val="24"/>
        </w:rPr>
        <w:t>stmoderne.</w:t>
      </w:r>
    </w:p>
    <w:p w14:paraId="28FDE639"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L’ère moderne c’est d’abord le règne de l’individu dont la société a fait la norme comptable indépassable. Cette volonté de l’appréhension de l’unique imprègne toute la société et consacre le triomphe, à l’époque moderne, de l’individualisme mét</w:t>
      </w:r>
      <w:r w:rsidRPr="00732B49">
        <w:rPr>
          <w:rFonts w:ascii="Times New Roman" w:eastAsia="Arial" w:hAnsi="Times New Roman" w:cs="Times New Roman"/>
          <w:sz w:val="24"/>
          <w:szCs w:val="24"/>
        </w:rPr>
        <w:t xml:space="preserve">hodologique jusque dans les entreprises, surtout dans la mesure de la performance qui, bien entendu, doit être individuelle au même titre que la rémunération, les objectifs, l’entretien annuel... Tout doit se ramener à l’individu qui est la seule jauge en </w:t>
      </w:r>
      <w:r w:rsidRPr="00732B49">
        <w:rPr>
          <w:rFonts w:ascii="Times New Roman" w:eastAsia="Arial" w:hAnsi="Times New Roman" w:cs="Times New Roman"/>
          <w:sz w:val="24"/>
          <w:szCs w:val="24"/>
        </w:rPr>
        <w:t>matière d’organisation humaine. La société moderne fait de l’individu son acteur principal. Les logiques individuelles sont donc déclinées à toutes les sauces dans les institutions, les entreprises et même les familles. Pire encore, l’individualisme est pa</w:t>
      </w:r>
      <w:r w:rsidRPr="00732B49">
        <w:rPr>
          <w:rFonts w:ascii="Times New Roman" w:eastAsia="Arial" w:hAnsi="Times New Roman" w:cs="Times New Roman"/>
          <w:sz w:val="24"/>
          <w:szCs w:val="24"/>
        </w:rPr>
        <w:t>rfois érigé en vertu et les comportements individuels sont considérés comme autant de signes de maturité et d’intelligence. Les individus sont les sociétaires de l’ère moderne et les individualistes ses meneurs. Ce principe individualiste qui a régi les re</w:t>
      </w:r>
      <w:r w:rsidRPr="00732B49">
        <w:rPr>
          <w:rFonts w:ascii="Times New Roman" w:eastAsia="Arial" w:hAnsi="Times New Roman" w:cs="Times New Roman"/>
          <w:sz w:val="24"/>
          <w:szCs w:val="24"/>
        </w:rPr>
        <w:t xml:space="preserve">lations sociales dans et hors l’entreprise pendant toute la période moderne </w:t>
      </w:r>
      <w:hyperlink r:id="rId13">
        <w:r w:rsidRPr="00732B49">
          <w:rPr>
            <w:rFonts w:ascii="Times New Roman" w:eastAsia="Arial" w:hAnsi="Times New Roman" w:cs="Times New Roman"/>
            <w:sz w:val="24"/>
            <w:szCs w:val="24"/>
          </w:rPr>
          <w:t>(Hirschman, 1977)</w:t>
        </w:r>
      </w:hyperlink>
      <w:r w:rsidRPr="00732B49">
        <w:rPr>
          <w:rFonts w:ascii="Times New Roman" w:eastAsia="Arial" w:hAnsi="Times New Roman" w:cs="Times New Roman"/>
          <w:sz w:val="24"/>
          <w:szCs w:val="24"/>
        </w:rPr>
        <w:t>) est pourtant aujourd’hui à bout de souffle et ne sait plus rendre compte du sens des relations huma</w:t>
      </w:r>
      <w:r w:rsidRPr="00732B49">
        <w:rPr>
          <w:rFonts w:ascii="Times New Roman" w:eastAsia="Arial" w:hAnsi="Times New Roman" w:cs="Times New Roman"/>
          <w:sz w:val="24"/>
          <w:szCs w:val="24"/>
        </w:rPr>
        <w:t xml:space="preserve">ines. Il y a bien une logique collective et le principe </w:t>
      </w:r>
      <w:r w:rsidRPr="00732B49">
        <w:rPr>
          <w:rFonts w:ascii="Times New Roman" w:eastAsia="Arial" w:hAnsi="Times New Roman" w:cs="Times New Roman"/>
          <w:sz w:val="24"/>
          <w:szCs w:val="24"/>
        </w:rPr>
        <w:lastRenderedPageBreak/>
        <w:t>individualiste ne peut être le référent de la construction sociale à l’extérieur comme dans l’entreprise. L’intérêt individuel ne saurait être le moteur du succès de l’entreprise et ne peut être encor</w:t>
      </w:r>
      <w:r w:rsidRPr="00732B49">
        <w:rPr>
          <w:rFonts w:ascii="Times New Roman" w:eastAsia="Arial" w:hAnsi="Times New Roman" w:cs="Times New Roman"/>
          <w:sz w:val="24"/>
          <w:szCs w:val="24"/>
        </w:rPr>
        <w:t>e la base de la culture et des outils managériaux…</w:t>
      </w:r>
    </w:p>
    <w:p w14:paraId="2F75DF5E"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Les choses changent et une autre valeur est en train d’émerger. Si l’individualisme a été un élément émancipateur des carcans sociaux et religieux, produisant de fait une modernité salutaire car délivrée d</w:t>
      </w:r>
      <w:r w:rsidRPr="00732B49">
        <w:rPr>
          <w:rFonts w:ascii="Times New Roman" w:eastAsia="Arial" w:hAnsi="Times New Roman" w:cs="Times New Roman"/>
          <w:sz w:val="24"/>
          <w:szCs w:val="24"/>
        </w:rPr>
        <w:t xml:space="preserve">e tout déterminisme </w:t>
      </w:r>
      <w:proofErr w:type="spellStart"/>
      <w:r w:rsidRPr="00732B49">
        <w:rPr>
          <w:rFonts w:ascii="Times New Roman" w:eastAsia="Arial" w:hAnsi="Times New Roman" w:cs="Times New Roman"/>
          <w:sz w:val="24"/>
          <w:szCs w:val="24"/>
        </w:rPr>
        <w:t>castique</w:t>
      </w:r>
      <w:proofErr w:type="spellEnd"/>
      <w:r w:rsidRPr="00732B49">
        <w:rPr>
          <w:rFonts w:ascii="Times New Roman" w:eastAsia="Arial" w:hAnsi="Times New Roman" w:cs="Times New Roman"/>
          <w:sz w:val="24"/>
          <w:szCs w:val="24"/>
        </w:rPr>
        <w:t xml:space="preserve"> ou spirituel, il est temps, pour basculer en postmodernité d’insister sur la dimension relationnelle des acteurs sociaux fondée sur une autre motivation que l’intérêt bien compris de soi et de convoquer – à nouveau – la figure </w:t>
      </w:r>
      <w:r w:rsidRPr="00732B49">
        <w:rPr>
          <w:rFonts w:ascii="Times New Roman" w:eastAsia="Arial" w:hAnsi="Times New Roman" w:cs="Times New Roman"/>
          <w:sz w:val="24"/>
          <w:szCs w:val="24"/>
        </w:rPr>
        <w:t xml:space="preserve">philosophique de la personne </w:t>
      </w:r>
      <w:hyperlink r:id="rId14">
        <w:r w:rsidRPr="00732B49">
          <w:rPr>
            <w:rFonts w:ascii="Times New Roman" w:eastAsia="Arial" w:hAnsi="Times New Roman" w:cs="Times New Roman"/>
            <w:sz w:val="24"/>
            <w:szCs w:val="24"/>
          </w:rPr>
          <w:t>(</w:t>
        </w:r>
        <w:proofErr w:type="spellStart"/>
        <w:r w:rsidRPr="00732B49">
          <w:rPr>
            <w:rFonts w:ascii="Times New Roman" w:eastAsia="Arial" w:hAnsi="Times New Roman" w:cs="Times New Roman"/>
            <w:sz w:val="24"/>
            <w:szCs w:val="24"/>
          </w:rPr>
          <w:t>Delassus</w:t>
        </w:r>
        <w:proofErr w:type="spellEnd"/>
        <w:r w:rsidRPr="00732B49">
          <w:rPr>
            <w:rFonts w:ascii="Times New Roman" w:eastAsia="Arial" w:hAnsi="Times New Roman" w:cs="Times New Roman"/>
            <w:sz w:val="24"/>
            <w:szCs w:val="24"/>
          </w:rPr>
          <w:t>, 2016)</w:t>
        </w:r>
      </w:hyperlink>
      <w:r w:rsidRPr="00732B49">
        <w:rPr>
          <w:rFonts w:ascii="Times New Roman" w:eastAsia="Arial" w:hAnsi="Times New Roman" w:cs="Times New Roman"/>
          <w:sz w:val="24"/>
          <w:szCs w:val="24"/>
        </w:rPr>
        <w:t>. Ce retour de la personne comme acteur philosophique et social de la postmodernité rend bien mieux compte de ce qui se joue au cœur des relations hu</w:t>
      </w:r>
      <w:r w:rsidRPr="00732B49">
        <w:rPr>
          <w:rFonts w:ascii="Times New Roman" w:eastAsia="Arial" w:hAnsi="Times New Roman" w:cs="Times New Roman"/>
          <w:sz w:val="24"/>
          <w:szCs w:val="24"/>
        </w:rPr>
        <w:t xml:space="preserve">maines dans la société et dans l’entreprise. En effet, dans cette tradition philosophique de la personne </w:t>
      </w:r>
      <w:hyperlink r:id="rId15">
        <w:r w:rsidRPr="00732B49">
          <w:rPr>
            <w:rFonts w:ascii="Times New Roman" w:eastAsia="Arial" w:hAnsi="Times New Roman" w:cs="Times New Roman"/>
            <w:sz w:val="24"/>
            <w:szCs w:val="24"/>
          </w:rPr>
          <w:t xml:space="preserve">(Aristote, </w:t>
        </w:r>
        <w:proofErr w:type="gramStart"/>
        <w:r w:rsidRPr="00732B49">
          <w:rPr>
            <w:rFonts w:ascii="Times New Roman" w:eastAsia="Arial" w:hAnsi="Times New Roman" w:cs="Times New Roman"/>
            <w:sz w:val="24"/>
            <w:szCs w:val="24"/>
          </w:rPr>
          <w:t>2004;</w:t>
        </w:r>
        <w:proofErr w:type="gramEnd"/>
        <w:r w:rsidRPr="00732B49">
          <w:rPr>
            <w:rFonts w:ascii="Times New Roman" w:eastAsia="Arial" w:hAnsi="Times New Roman" w:cs="Times New Roman"/>
            <w:sz w:val="24"/>
            <w:szCs w:val="24"/>
          </w:rPr>
          <w:t xml:space="preserve"> Leroux, 1999; Ricoeur, 1990)</w:t>
        </w:r>
      </w:hyperlink>
      <w:r w:rsidRPr="00732B49">
        <w:rPr>
          <w:rFonts w:ascii="Times New Roman" w:eastAsia="Arial" w:hAnsi="Times New Roman" w:cs="Times New Roman"/>
          <w:sz w:val="24"/>
          <w:szCs w:val="24"/>
        </w:rPr>
        <w:t xml:space="preserve"> se trouve la prise en compte de la relation</w:t>
      </w:r>
      <w:r w:rsidRPr="00732B49">
        <w:rPr>
          <w:rFonts w:ascii="Times New Roman" w:eastAsia="Arial" w:hAnsi="Times New Roman" w:cs="Times New Roman"/>
          <w:sz w:val="24"/>
          <w:szCs w:val="24"/>
        </w:rPr>
        <w:t xml:space="preserve"> essentielle à l’autre qui n’est plus vu comme une simple variable d’utilité individuel mais comme un des objectifs de son développement personnel. C’est pourquoi la personne est multiple, vulnérable et relationnelle. La personne doit rencontrer les person</w:t>
      </w:r>
      <w:r w:rsidRPr="00732B49">
        <w:rPr>
          <w:rFonts w:ascii="Times New Roman" w:eastAsia="Arial" w:hAnsi="Times New Roman" w:cs="Times New Roman"/>
          <w:sz w:val="24"/>
          <w:szCs w:val="24"/>
        </w:rPr>
        <w:t xml:space="preserve">nes, même et surtout au travail. Si l’individu était unique, la personne est multiple et se caractérise par un faisceau d’identifications. Elle est donc définie par ses fonctions, son activité professionnelle mais aussi par d’autres multiples tribus </w:t>
      </w:r>
      <w:hyperlink r:id="rId16">
        <w:r w:rsidRPr="00732B49">
          <w:rPr>
            <w:rFonts w:ascii="Times New Roman" w:eastAsia="Arial" w:hAnsi="Times New Roman" w:cs="Times New Roman"/>
            <w:sz w:val="24"/>
            <w:szCs w:val="24"/>
          </w:rPr>
          <w:t>(Maffesoli, 1988)</w:t>
        </w:r>
      </w:hyperlink>
      <w:r w:rsidRPr="00732B49">
        <w:rPr>
          <w:rFonts w:ascii="Times New Roman" w:eastAsia="Arial" w:hAnsi="Times New Roman" w:cs="Times New Roman"/>
          <w:sz w:val="24"/>
          <w:szCs w:val="24"/>
        </w:rPr>
        <w:t xml:space="preserve">. De ce fait, la société postmoderne est une société mosaïque qui voit l’émergence de communautés multiples au centre desquelles se trouvent les personnes. </w:t>
      </w:r>
    </w:p>
    <w:p w14:paraId="5806D7A3"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p>
    <w:p w14:paraId="198B74CA" w14:textId="748B42A2" w:rsidR="00DB7795" w:rsidRPr="00800D5F" w:rsidRDefault="00320CB7" w:rsidP="00AB7795">
      <w:pPr>
        <w:spacing w:after="0" w:line="240" w:lineRule="auto"/>
        <w:ind w:left="283" w:right="283"/>
        <w:jc w:val="both"/>
        <w:rPr>
          <w:rFonts w:ascii="Times New Roman" w:eastAsia="Arial" w:hAnsi="Times New Roman" w:cs="Times New Roman"/>
          <w:b/>
          <w:bCs/>
          <w:sz w:val="24"/>
          <w:szCs w:val="24"/>
        </w:rPr>
      </w:pPr>
      <w:r w:rsidRPr="00800D5F">
        <w:rPr>
          <w:rFonts w:ascii="Times New Roman" w:eastAsia="Arial" w:hAnsi="Times New Roman" w:cs="Times New Roman"/>
          <w:b/>
          <w:bCs/>
          <w:sz w:val="24"/>
          <w:szCs w:val="24"/>
        </w:rPr>
        <w:t>1.</w:t>
      </w:r>
      <w:r w:rsidR="00800D5F" w:rsidRPr="00800D5F">
        <w:rPr>
          <w:rFonts w:ascii="Times New Roman" w:eastAsia="Arial" w:hAnsi="Times New Roman" w:cs="Times New Roman"/>
          <w:b/>
          <w:bCs/>
          <w:sz w:val="24"/>
          <w:szCs w:val="24"/>
        </w:rPr>
        <w:t xml:space="preserve">3. </w:t>
      </w:r>
      <w:r w:rsidRPr="00800D5F">
        <w:rPr>
          <w:rFonts w:ascii="Times New Roman" w:eastAsia="Arial" w:hAnsi="Times New Roman" w:cs="Times New Roman"/>
          <w:b/>
          <w:bCs/>
          <w:sz w:val="24"/>
          <w:szCs w:val="24"/>
        </w:rPr>
        <w:t>De l’utilitarisme moderne au bien-être postmoderne</w:t>
      </w:r>
    </w:p>
    <w:p w14:paraId="160C246E"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L’utilitarisme est une autre grande valeur structurante de l’époque moderne qui a conduit à considérer que seul ce qui était utile avait de la valeur : ne vaut que ce qui sert et par conséquent l’inutile e</w:t>
      </w:r>
      <w:r w:rsidRPr="00732B49">
        <w:rPr>
          <w:rFonts w:ascii="Times New Roman" w:eastAsia="Arial" w:hAnsi="Times New Roman" w:cs="Times New Roman"/>
          <w:sz w:val="24"/>
          <w:szCs w:val="24"/>
        </w:rPr>
        <w:t>st une perte pour l’entreprise. Aussi a-t-on consacré beaucoup d’énergie, de temps et d’argent à mettre en place la chasse à l’inutile. A grands renforts de reportings, de tableaux de bord et de mesures du “retour sur investissement” tout ce qui ne pouvait</w:t>
      </w:r>
      <w:r w:rsidRPr="00732B49">
        <w:rPr>
          <w:rFonts w:ascii="Times New Roman" w:eastAsia="Arial" w:hAnsi="Times New Roman" w:cs="Times New Roman"/>
          <w:sz w:val="24"/>
          <w:szCs w:val="24"/>
        </w:rPr>
        <w:t xml:space="preserve"> être utile immédiatement ou rapporter ultérieurement a été condamné. L’utilité mesurable était la règle de décision. Cette idée a conduit les organisations et les managers à une démarche toujours plus volontariste de réduction des temps et actions inutile</w:t>
      </w:r>
      <w:r w:rsidRPr="00732B49">
        <w:rPr>
          <w:rFonts w:ascii="Times New Roman" w:eastAsia="Arial" w:hAnsi="Times New Roman" w:cs="Times New Roman"/>
          <w:sz w:val="24"/>
          <w:szCs w:val="24"/>
        </w:rPr>
        <w:t xml:space="preserve">s. L’utilitarisme animé par le souci de rationalisation conduit les organisations à une perpétuelle démarche d’optimisation des temps et des espaces. C’est la chasse au gaspillage, la traque à l’inutile, tout ce qui ne sert pas objectivement et de manière </w:t>
      </w:r>
      <w:r w:rsidRPr="00732B49">
        <w:rPr>
          <w:rFonts w:ascii="Times New Roman" w:eastAsia="Arial" w:hAnsi="Times New Roman" w:cs="Times New Roman"/>
          <w:sz w:val="24"/>
          <w:szCs w:val="24"/>
        </w:rPr>
        <w:t xml:space="preserve">mesurable les desseins de l’entreprise est repoussé. Les managers ont la charge de cet arbitrage et il leur revient la tâche d’expliquer à leurs collaborateurs les raisons du refus de satisfaire leurs demandes, </w:t>
      </w:r>
      <w:r w:rsidRPr="00732B49">
        <w:rPr>
          <w:rFonts w:ascii="Times New Roman" w:eastAsia="Arial" w:hAnsi="Times New Roman" w:cs="Times New Roman"/>
          <w:sz w:val="24"/>
          <w:szCs w:val="24"/>
        </w:rPr>
        <w:lastRenderedPageBreak/>
        <w:t>bien qu’elles puissent parfois être légitimes</w:t>
      </w:r>
      <w:r w:rsidRPr="00732B49">
        <w:rPr>
          <w:rFonts w:ascii="Times New Roman" w:eastAsia="Arial" w:hAnsi="Times New Roman" w:cs="Times New Roman"/>
          <w:sz w:val="24"/>
          <w:szCs w:val="24"/>
        </w:rPr>
        <w:t>. Ce qui est superflu à l’entreprise n’a pas de valeur, ce qui ne sert pas ne vaut pas.</w:t>
      </w:r>
    </w:p>
    <w:p w14:paraId="6ADE4888"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Mais avec l’avènement de la postmodernité les choses changent. La personne a en effet désormais la capacité de dépasser le strict rapport à l’utilité et peut envisager </w:t>
      </w:r>
      <w:r w:rsidRPr="00732B49">
        <w:rPr>
          <w:rFonts w:ascii="Times New Roman" w:eastAsia="Arial" w:hAnsi="Times New Roman" w:cs="Times New Roman"/>
          <w:sz w:val="24"/>
          <w:szCs w:val="24"/>
        </w:rPr>
        <w:t>de faire des choses en apparence inutiles dès lors que celles-ci contribuent à l’édification de son œuvre de vie, dès lors que ces dernières participent de la construction de soi. Il ne s’agit pas seulement d’accepter de perdre son temps à des activités do</w:t>
      </w:r>
      <w:r w:rsidRPr="00732B49">
        <w:rPr>
          <w:rFonts w:ascii="Times New Roman" w:eastAsia="Arial" w:hAnsi="Times New Roman" w:cs="Times New Roman"/>
          <w:sz w:val="24"/>
          <w:szCs w:val="24"/>
        </w:rPr>
        <w:t>nt le retour sur investissement n’est pas visible immédiatement, il est aussi question de prendre soin de soi, tant au niveau de l’esprit que du corps. C’est alors la nécessité du bien-être qui émerge et qui prend le relais.  La personne s’intéresse à ce q</w:t>
      </w:r>
      <w:r w:rsidRPr="00732B49">
        <w:rPr>
          <w:rFonts w:ascii="Times New Roman" w:eastAsia="Arial" w:hAnsi="Times New Roman" w:cs="Times New Roman"/>
          <w:sz w:val="24"/>
          <w:szCs w:val="24"/>
        </w:rPr>
        <w:t>ui passait pour futile et s’autorise à se concentrer sur ce qui lui semble bon sans chercher à le mettre en perspective avec une utilité mesurable. Elle prend soin d’écouter son désir et de satisfaire ses envies. La personne s’écoute et cherche les réponse</w:t>
      </w:r>
      <w:r w:rsidRPr="00732B49">
        <w:rPr>
          <w:rFonts w:ascii="Times New Roman" w:eastAsia="Arial" w:hAnsi="Times New Roman" w:cs="Times New Roman"/>
          <w:sz w:val="24"/>
          <w:szCs w:val="24"/>
        </w:rPr>
        <w:t xml:space="preserve">s à son mieux-être immédiat, que ces réponses soient plutôt physiques ou spirituelles. L’explosion du Yoga, les ventes d’ouvrages sur la psychologie positive, le développement du bio, la fréquentation des salles de fitness ou encore l’explosion du running </w:t>
      </w:r>
      <w:r w:rsidRPr="00732B49">
        <w:rPr>
          <w:rFonts w:ascii="Times New Roman" w:eastAsia="Arial" w:hAnsi="Times New Roman" w:cs="Times New Roman"/>
          <w:sz w:val="24"/>
          <w:szCs w:val="24"/>
        </w:rPr>
        <w:t xml:space="preserve">sont autant de signes tangibles de cette recherche de bien-être qui pousse la personne à s’occuper de ce qui lui semble bon pour elle. Cette tendance est aussi de plus en plus marquée dans les entreprises qui commencent à comprendre la nécessaire prise en </w:t>
      </w:r>
      <w:r w:rsidRPr="00732B49">
        <w:rPr>
          <w:rFonts w:ascii="Times New Roman" w:eastAsia="Arial" w:hAnsi="Times New Roman" w:cs="Times New Roman"/>
          <w:sz w:val="24"/>
          <w:szCs w:val="24"/>
        </w:rPr>
        <w:t xml:space="preserve">compte de ce désir des collaborateurs de prendre soin d’eux. </w:t>
      </w:r>
    </w:p>
    <w:p w14:paraId="6C916890"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21655087" w14:textId="386C89B6" w:rsidR="00DB7795" w:rsidRPr="00800D5F" w:rsidRDefault="00800D5F" w:rsidP="00AB7795">
      <w:pPr>
        <w:spacing w:line="240" w:lineRule="auto"/>
        <w:ind w:left="283" w:right="283"/>
        <w:jc w:val="both"/>
        <w:rPr>
          <w:rFonts w:ascii="Times New Roman" w:eastAsia="Arial" w:hAnsi="Times New Roman" w:cs="Times New Roman"/>
          <w:b/>
          <w:bCs/>
          <w:sz w:val="24"/>
          <w:szCs w:val="24"/>
        </w:rPr>
      </w:pPr>
      <w:r w:rsidRPr="00800D5F">
        <w:rPr>
          <w:rFonts w:ascii="Times New Roman" w:eastAsia="Arial" w:hAnsi="Times New Roman" w:cs="Times New Roman"/>
          <w:b/>
          <w:bCs/>
          <w:sz w:val="24"/>
          <w:szCs w:val="24"/>
        </w:rPr>
        <w:t>1.4.</w:t>
      </w:r>
      <w:r w:rsidR="00320CB7" w:rsidRPr="00800D5F">
        <w:rPr>
          <w:rFonts w:ascii="Times New Roman" w:eastAsia="Arial" w:hAnsi="Times New Roman" w:cs="Times New Roman"/>
          <w:b/>
          <w:bCs/>
          <w:sz w:val="24"/>
          <w:szCs w:val="24"/>
        </w:rPr>
        <w:t xml:space="preserve"> </w:t>
      </w:r>
      <w:r w:rsidR="00320CB7" w:rsidRPr="00800D5F">
        <w:rPr>
          <w:rFonts w:ascii="Times New Roman" w:eastAsia="Arial" w:hAnsi="Times New Roman" w:cs="Times New Roman"/>
          <w:b/>
          <w:bCs/>
          <w:sz w:val="24"/>
          <w:szCs w:val="24"/>
        </w:rPr>
        <w:t>Du rationalisme moderne à l’émotionnel postmoderne</w:t>
      </w:r>
    </w:p>
    <w:p w14:paraId="46CF1A64"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La valeur de l’utilitarisme dont nous venons de voir toute l’importance dans la modernité s’articule avec une autre valeur dominante de</w:t>
      </w:r>
      <w:r w:rsidRPr="00732B49">
        <w:rPr>
          <w:rFonts w:ascii="Times New Roman" w:eastAsia="Arial" w:hAnsi="Times New Roman" w:cs="Times New Roman"/>
          <w:sz w:val="24"/>
          <w:szCs w:val="24"/>
        </w:rPr>
        <w:t xml:space="preserve"> cette époque qu’est le rationalisme, cette consécration du règne sans partage de la raison. Le projet cartésien </w:t>
      </w:r>
      <w:hyperlink r:id="rId17">
        <w:r w:rsidRPr="00732B49">
          <w:rPr>
            <w:rFonts w:ascii="Times New Roman" w:eastAsia="Arial" w:hAnsi="Times New Roman" w:cs="Times New Roman"/>
            <w:sz w:val="24"/>
            <w:szCs w:val="24"/>
          </w:rPr>
          <w:t>(Descartes, 2016)</w:t>
        </w:r>
      </w:hyperlink>
      <w:r w:rsidRPr="00732B49">
        <w:rPr>
          <w:rFonts w:ascii="Times New Roman" w:eastAsia="Arial" w:hAnsi="Times New Roman" w:cs="Times New Roman"/>
          <w:sz w:val="24"/>
          <w:szCs w:val="24"/>
        </w:rPr>
        <w:t xml:space="preserve"> </w:t>
      </w:r>
      <w:r w:rsidRPr="00732B49">
        <w:rPr>
          <w:rFonts w:ascii="Times New Roman" w:eastAsia="Arial" w:hAnsi="Times New Roman" w:cs="Times New Roman"/>
          <w:sz w:val="24"/>
          <w:szCs w:val="24"/>
        </w:rPr>
        <w:t xml:space="preserve">symbolise à lui tout seul cette volonté de confier à l’exercice de la raison individuelle le décryptage et l’ordonnancement du monde. La conséquence de ce positionnement dominant de la raison a une double conséquence : d’abord la mathématisation du monde, </w:t>
      </w:r>
      <w:r w:rsidRPr="00732B49">
        <w:rPr>
          <w:rFonts w:ascii="Times New Roman" w:eastAsia="Arial" w:hAnsi="Times New Roman" w:cs="Times New Roman"/>
          <w:sz w:val="24"/>
          <w:szCs w:val="24"/>
        </w:rPr>
        <w:t xml:space="preserve">la volonté de tout traduire en raisonnement ou en équation ; ensuite, le désenchantement du monde, c’est-à-dire la fin des explications magiques – ou irrationnelles – des choses et la régression de la dimension spirituelle des convictions. Tout est ramené </w:t>
      </w:r>
      <w:r w:rsidRPr="00732B49">
        <w:rPr>
          <w:rFonts w:ascii="Times New Roman" w:eastAsia="Arial" w:hAnsi="Times New Roman" w:cs="Times New Roman"/>
          <w:sz w:val="24"/>
          <w:szCs w:val="24"/>
        </w:rPr>
        <w:t xml:space="preserve">à la raison et à son service à travers l’émergence de l’autorité du processus qui vise à encadrer et maîtriser les actions individuelles et collectives dans le but de les optimiser. Le projet est clair et se met en place dans les entreprises qui cherchent </w:t>
      </w:r>
      <w:r w:rsidRPr="00732B49">
        <w:rPr>
          <w:rFonts w:ascii="Times New Roman" w:eastAsia="Arial" w:hAnsi="Times New Roman" w:cs="Times New Roman"/>
          <w:sz w:val="24"/>
          <w:szCs w:val="24"/>
        </w:rPr>
        <w:t xml:space="preserve">alors à descendre au plus près de la gestion à l’unité marginale pour assurer cette maîtrise des choses. L’exercice de la raison individuelle doit amener les organisations et les managers à assumer la domination et le contrôle </w:t>
      </w:r>
      <w:r w:rsidRPr="00732B49">
        <w:rPr>
          <w:rFonts w:ascii="Times New Roman" w:eastAsia="Arial" w:hAnsi="Times New Roman" w:cs="Times New Roman"/>
          <w:sz w:val="24"/>
          <w:szCs w:val="24"/>
        </w:rPr>
        <w:lastRenderedPageBreak/>
        <w:t>des mécanismes de production.</w:t>
      </w:r>
      <w:r w:rsidRPr="00732B49">
        <w:rPr>
          <w:rFonts w:ascii="Times New Roman" w:eastAsia="Arial" w:hAnsi="Times New Roman" w:cs="Times New Roman"/>
          <w:sz w:val="24"/>
          <w:szCs w:val="24"/>
        </w:rPr>
        <w:t xml:space="preserve"> Grâce à la rationalisation des processus les managers peuvent suivre au plus près des individus les normes d’efficacité pour optimiser la performance de ces derniers. Cette taylorisation des modes de production, et globalement des organisations, conduit a</w:t>
      </w:r>
      <w:r w:rsidRPr="00732B49">
        <w:rPr>
          <w:rFonts w:ascii="Times New Roman" w:eastAsia="Arial" w:hAnsi="Times New Roman" w:cs="Times New Roman"/>
          <w:sz w:val="24"/>
          <w:szCs w:val="24"/>
        </w:rPr>
        <w:t>u sein de l’entreprise à ce que l’époque moderne avait réalisé en dehors : le désenchantement.</w:t>
      </w:r>
    </w:p>
    <w:p w14:paraId="123455E2"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Avec l’arrivée de la postmodernité, cette puissance de la raison vacille et apparaît une nouvelle source à l’élan vital de la personne. Son moteur est tout autan</w:t>
      </w:r>
      <w:r w:rsidRPr="00732B49">
        <w:rPr>
          <w:rFonts w:ascii="Times New Roman" w:eastAsia="Arial" w:hAnsi="Times New Roman" w:cs="Times New Roman"/>
          <w:sz w:val="24"/>
          <w:szCs w:val="24"/>
        </w:rPr>
        <w:t xml:space="preserve">t émotionnel que rationnel et l’intrusion de l’affect dans les processus de décision est envisagée depuis quelques années </w:t>
      </w:r>
      <w:hyperlink r:id="rId18">
        <w:r w:rsidRPr="00732B49">
          <w:rPr>
            <w:rFonts w:ascii="Times New Roman" w:eastAsia="Arial" w:hAnsi="Times New Roman" w:cs="Times New Roman"/>
            <w:sz w:val="24"/>
            <w:szCs w:val="24"/>
          </w:rPr>
          <w:t>(Damasio, 2010)</w:t>
        </w:r>
      </w:hyperlink>
      <w:r w:rsidRPr="00732B49">
        <w:rPr>
          <w:rFonts w:ascii="Times New Roman" w:eastAsia="Arial" w:hAnsi="Times New Roman" w:cs="Times New Roman"/>
          <w:sz w:val="24"/>
          <w:szCs w:val="24"/>
        </w:rPr>
        <w:t xml:space="preserve"> et pousse la personne dans la relation à l’autre. En eff</w:t>
      </w:r>
      <w:r w:rsidRPr="00732B49">
        <w:rPr>
          <w:rFonts w:ascii="Times New Roman" w:eastAsia="Arial" w:hAnsi="Times New Roman" w:cs="Times New Roman"/>
          <w:sz w:val="24"/>
          <w:szCs w:val="24"/>
        </w:rPr>
        <w:t>et, la tendance orthodoxe consistant à ériger dogmatiquement la prédominance de l’intérêt privé et de la théorie de la rationalité pure est remise en cause. La personne postmoderne n’est plus enfermée dans sa rationalité. En ce sens, nous assistons à un vé</w:t>
      </w:r>
      <w:r w:rsidRPr="00732B49">
        <w:rPr>
          <w:rFonts w:ascii="Times New Roman" w:eastAsia="Arial" w:hAnsi="Times New Roman" w:cs="Times New Roman"/>
          <w:sz w:val="24"/>
          <w:szCs w:val="24"/>
        </w:rPr>
        <w:t xml:space="preserve">ritable retour de l’émotionnel qui modifie profondément le rapport de la personne à ses émotions et à celle des autres. Ce retour des émotions et ce désir relationnel conduisent à une impérative nécessité de vivre-ensemble. </w:t>
      </w:r>
    </w:p>
    <w:p w14:paraId="7CCF739F"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p>
    <w:p w14:paraId="3D93A7A1" w14:textId="58917F36" w:rsidR="00DB7795" w:rsidRPr="00800D5F" w:rsidRDefault="00800D5F" w:rsidP="00AB7795">
      <w:pPr>
        <w:spacing w:line="240" w:lineRule="auto"/>
        <w:ind w:left="283" w:right="283"/>
        <w:jc w:val="both"/>
        <w:rPr>
          <w:rFonts w:ascii="Times New Roman" w:eastAsia="Arial" w:hAnsi="Times New Roman" w:cs="Times New Roman"/>
          <w:b/>
          <w:bCs/>
          <w:sz w:val="24"/>
          <w:szCs w:val="24"/>
        </w:rPr>
      </w:pPr>
      <w:r w:rsidRPr="00800D5F">
        <w:rPr>
          <w:rFonts w:ascii="Times New Roman" w:eastAsia="Arial" w:hAnsi="Times New Roman" w:cs="Times New Roman"/>
          <w:b/>
          <w:bCs/>
          <w:sz w:val="24"/>
          <w:szCs w:val="24"/>
        </w:rPr>
        <w:t>1.5.</w:t>
      </w:r>
      <w:r w:rsidR="00320CB7" w:rsidRPr="00800D5F">
        <w:rPr>
          <w:rFonts w:ascii="Times New Roman" w:eastAsia="Arial" w:hAnsi="Times New Roman" w:cs="Times New Roman"/>
          <w:b/>
          <w:bCs/>
          <w:sz w:val="24"/>
          <w:szCs w:val="24"/>
        </w:rPr>
        <w:t xml:space="preserve"> </w:t>
      </w:r>
      <w:r w:rsidR="00320CB7" w:rsidRPr="00800D5F">
        <w:rPr>
          <w:rFonts w:ascii="Times New Roman" w:eastAsia="Arial" w:hAnsi="Times New Roman" w:cs="Times New Roman"/>
          <w:b/>
          <w:bCs/>
          <w:sz w:val="24"/>
          <w:szCs w:val="24"/>
        </w:rPr>
        <w:t>Du travail moderne à l</w:t>
      </w:r>
      <w:r w:rsidR="00320CB7" w:rsidRPr="00800D5F">
        <w:rPr>
          <w:rFonts w:ascii="Times New Roman" w:eastAsia="Arial" w:hAnsi="Times New Roman" w:cs="Times New Roman"/>
          <w:b/>
          <w:bCs/>
          <w:sz w:val="24"/>
          <w:szCs w:val="24"/>
        </w:rPr>
        <w:t>a création postmoderne</w:t>
      </w:r>
    </w:p>
    <w:p w14:paraId="6492918B"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C’est certainement l’association ou la combinaison de ces valeurs modernes d’individualisme, d’utilitarisme et de rationalisme qui a produit la valeur sociale socle au cœur de l’époque moderne : le travail. Il s’agit ici d’une vision</w:t>
      </w:r>
      <w:r w:rsidRPr="00732B49">
        <w:rPr>
          <w:rFonts w:ascii="Times New Roman" w:eastAsia="Arial" w:hAnsi="Times New Roman" w:cs="Times New Roman"/>
          <w:sz w:val="24"/>
          <w:szCs w:val="24"/>
        </w:rPr>
        <w:t xml:space="preserve"> assez doloriste du travail qui toujours nous rappelle son origine de souffrance </w:t>
      </w:r>
      <w:r w:rsidRPr="00732B49">
        <w:rPr>
          <w:rFonts w:ascii="Times New Roman" w:eastAsia="Arial" w:hAnsi="Times New Roman" w:cs="Times New Roman"/>
          <w:i/>
          <w:sz w:val="24"/>
          <w:szCs w:val="24"/>
        </w:rPr>
        <w:t>tripalium</w:t>
      </w:r>
      <w:r w:rsidRPr="00732B49">
        <w:rPr>
          <w:rFonts w:ascii="Times New Roman" w:eastAsia="Arial" w:hAnsi="Times New Roman" w:cs="Times New Roman"/>
          <w:sz w:val="24"/>
          <w:szCs w:val="24"/>
        </w:rPr>
        <w:t xml:space="preserve"> et qui pousse chaque individu </w:t>
      </w:r>
      <w:proofErr w:type="gramStart"/>
      <w:r w:rsidRPr="00732B49">
        <w:rPr>
          <w:rFonts w:ascii="Times New Roman" w:eastAsia="Arial" w:hAnsi="Times New Roman" w:cs="Times New Roman"/>
          <w:sz w:val="24"/>
          <w:szCs w:val="24"/>
        </w:rPr>
        <w:t>a</w:t>
      </w:r>
      <w:proofErr w:type="gramEnd"/>
      <w:r w:rsidRPr="00732B49">
        <w:rPr>
          <w:rFonts w:ascii="Times New Roman" w:eastAsia="Arial" w:hAnsi="Times New Roman" w:cs="Times New Roman"/>
          <w:sz w:val="24"/>
          <w:szCs w:val="24"/>
        </w:rPr>
        <w:t xml:space="preserve"> toujours travailler plus pour montrer de manière quantitative sa valeur professionnelle. Dans l’entreprise le plus grand respect va à</w:t>
      </w:r>
      <w:r w:rsidRPr="00732B49">
        <w:rPr>
          <w:rFonts w:ascii="Times New Roman" w:eastAsia="Arial" w:hAnsi="Times New Roman" w:cs="Times New Roman"/>
          <w:sz w:val="24"/>
          <w:szCs w:val="24"/>
        </w:rPr>
        <w:t xml:space="preserve"> ceux qui démontrent une grande capacité de travail. Plus l’individu travaille en quantité, plus il est légitime dans l’organisation. De plus, le travail a une dimension socialisante extrêmement forte et il est considéré comme un impératif catégorique dont</w:t>
      </w:r>
      <w:r w:rsidRPr="00732B49">
        <w:rPr>
          <w:rFonts w:ascii="Times New Roman" w:eastAsia="Arial" w:hAnsi="Times New Roman" w:cs="Times New Roman"/>
          <w:sz w:val="24"/>
          <w:szCs w:val="24"/>
        </w:rPr>
        <w:t xml:space="preserve"> il est impossible de s’extraire sous peine de risquer la marginalisation tant il est un marqueur social. Les individus trouvent leur positionnement et leur respectabilité dans leurs succès professionnels. Ce qu’ils sont – ou paraissent être – dans leur un</w:t>
      </w:r>
      <w:r w:rsidRPr="00732B49">
        <w:rPr>
          <w:rFonts w:ascii="Times New Roman" w:eastAsia="Arial" w:hAnsi="Times New Roman" w:cs="Times New Roman"/>
          <w:sz w:val="24"/>
          <w:szCs w:val="24"/>
        </w:rPr>
        <w:t>ivers de travail est décisif pour ce qu’ils peuvent espérer être au sein de la société en général. Tout doit lui être sacrifié et « faire carrière » est l’objectif premier de l’individu moderne qui conçoit de manière évidente que c’est à force de travail e</w:t>
      </w:r>
      <w:r w:rsidRPr="00732B49">
        <w:rPr>
          <w:rFonts w:ascii="Times New Roman" w:eastAsia="Arial" w:hAnsi="Times New Roman" w:cs="Times New Roman"/>
          <w:sz w:val="24"/>
          <w:szCs w:val="24"/>
        </w:rPr>
        <w:t>t de sacrifices qu’il pourra « réussir dans la vie ». Inutile de dire que cette vision, parfois doloriste, du travail ne rencontre qu’un très faible écho auprès des générations les plus jeunes et que les pratiques managériales reposant sur cette vision son</w:t>
      </w:r>
      <w:r w:rsidRPr="00732B49">
        <w:rPr>
          <w:rFonts w:ascii="Times New Roman" w:eastAsia="Arial" w:hAnsi="Times New Roman" w:cs="Times New Roman"/>
          <w:sz w:val="24"/>
          <w:szCs w:val="24"/>
        </w:rPr>
        <w:t>t désormais vouées à l’échec.</w:t>
      </w:r>
    </w:p>
    <w:p w14:paraId="65E67B54"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Dans la logique postmoderne de l’émotion personnelle et collective avec le retour de du bien-être, la personne a un autre but que réussir dans la vie. Au-delà du rejet du </w:t>
      </w:r>
      <w:r w:rsidRPr="00732B49">
        <w:rPr>
          <w:rFonts w:ascii="Times New Roman" w:eastAsia="Arial" w:hAnsi="Times New Roman" w:cs="Times New Roman"/>
          <w:sz w:val="24"/>
          <w:szCs w:val="24"/>
        </w:rPr>
        <w:lastRenderedPageBreak/>
        <w:t>dogme matérialiste, c’est d’abord et tout simplement s’</w:t>
      </w:r>
      <w:r w:rsidRPr="00732B49">
        <w:rPr>
          <w:rFonts w:ascii="Times New Roman" w:eastAsia="Arial" w:hAnsi="Times New Roman" w:cs="Times New Roman"/>
          <w:sz w:val="24"/>
          <w:szCs w:val="24"/>
        </w:rPr>
        <w:t>interroger sur son identité et sur le sens de son existence qui fonde son action. Ce questionnement, propre à la personne, identifie sa nature spirituelle et émotionnelle, et en fait un être à part, attaché au déploiement de sa personnalité, et qui cherche</w:t>
      </w:r>
      <w:r w:rsidRPr="00732B49">
        <w:rPr>
          <w:rFonts w:ascii="Times New Roman" w:eastAsia="Arial" w:hAnsi="Times New Roman" w:cs="Times New Roman"/>
          <w:sz w:val="24"/>
          <w:szCs w:val="24"/>
        </w:rPr>
        <w:t xml:space="preserve"> à mieux se connaître pour mieux progresser dans son œuvre de vie. Cette interrogation révèle la particularité de la nature humaine qui est faite d’engagement personnel dans la création de soi, laquelle implique un triple problème : d’abord la question du </w:t>
      </w:r>
      <w:r w:rsidRPr="00732B49">
        <w:rPr>
          <w:rFonts w:ascii="Times New Roman" w:eastAsia="Arial" w:hAnsi="Times New Roman" w:cs="Times New Roman"/>
          <w:sz w:val="24"/>
          <w:szCs w:val="24"/>
        </w:rPr>
        <w:t>moteur de cet engagement ; ensuite celle du moyen de celui-ci ; enfin celle de sa finalité. L’engagement dans l’action n’est que le moyen d’une œuvre plus importante, la plus importante même : l’œuvre de vie. Toutes ces interrogations, toutes ces animation</w:t>
      </w:r>
      <w:r w:rsidRPr="00732B49">
        <w:rPr>
          <w:rFonts w:ascii="Times New Roman" w:eastAsia="Arial" w:hAnsi="Times New Roman" w:cs="Times New Roman"/>
          <w:sz w:val="24"/>
          <w:szCs w:val="24"/>
        </w:rPr>
        <w:t xml:space="preserve">s de la personne ne valent que parce qu’elles servent une cause plus noble, la création de son œuvre de vie, la compréhension de soi dans le monde. Ce qui motive la personne postmoderne dans l’intime c’est la réalisation de la vie bonne, cette </w:t>
      </w:r>
      <w:proofErr w:type="spellStart"/>
      <w:r w:rsidRPr="00732B49">
        <w:rPr>
          <w:rFonts w:ascii="Times New Roman" w:eastAsia="Arial" w:hAnsi="Times New Roman" w:cs="Times New Roman"/>
          <w:i/>
          <w:sz w:val="24"/>
          <w:szCs w:val="24"/>
        </w:rPr>
        <w:t>eudaimonia</w:t>
      </w:r>
      <w:proofErr w:type="spellEnd"/>
      <w:r w:rsidRPr="00732B49">
        <w:rPr>
          <w:rFonts w:ascii="Times New Roman" w:eastAsia="Arial" w:hAnsi="Times New Roman" w:cs="Times New Roman"/>
          <w:sz w:val="24"/>
          <w:szCs w:val="24"/>
        </w:rPr>
        <w:t xml:space="preserve">, </w:t>
      </w:r>
      <w:r w:rsidRPr="00732B49">
        <w:rPr>
          <w:rFonts w:ascii="Times New Roman" w:eastAsia="Arial" w:hAnsi="Times New Roman" w:cs="Times New Roman"/>
          <w:sz w:val="24"/>
          <w:szCs w:val="24"/>
        </w:rPr>
        <w:t xml:space="preserve">ce projet holistique de mêler les dimensions personnelle et professionnelle </w:t>
      </w:r>
      <w:hyperlink r:id="rId19">
        <w:r w:rsidRPr="00732B49">
          <w:rPr>
            <w:rFonts w:ascii="Times New Roman" w:eastAsia="Arial" w:hAnsi="Times New Roman" w:cs="Times New Roman"/>
            <w:sz w:val="24"/>
            <w:szCs w:val="24"/>
          </w:rPr>
          <w:t>(Lacan, 2016)</w:t>
        </w:r>
      </w:hyperlink>
      <w:r w:rsidRPr="00732B49">
        <w:rPr>
          <w:rFonts w:ascii="Times New Roman" w:eastAsia="Arial" w:hAnsi="Times New Roman" w:cs="Times New Roman"/>
          <w:sz w:val="24"/>
          <w:szCs w:val="24"/>
        </w:rPr>
        <w:t xml:space="preserve">. Les personnes veulent vivre au travail et travailler à la maison, elles veulent créer leur vie à </w:t>
      </w:r>
      <w:proofErr w:type="gramStart"/>
      <w:r w:rsidRPr="00732B49">
        <w:rPr>
          <w:rFonts w:ascii="Times New Roman" w:eastAsia="Arial" w:hAnsi="Times New Roman" w:cs="Times New Roman"/>
          <w:sz w:val="24"/>
          <w:szCs w:val="24"/>
        </w:rPr>
        <w:t>toutes</w:t>
      </w:r>
      <w:r w:rsidRPr="00732B49">
        <w:rPr>
          <w:rFonts w:ascii="Times New Roman" w:eastAsia="Arial" w:hAnsi="Times New Roman" w:cs="Times New Roman"/>
          <w:sz w:val="24"/>
          <w:szCs w:val="24"/>
        </w:rPr>
        <w:t xml:space="preserve"> heures</w:t>
      </w:r>
      <w:proofErr w:type="gramEnd"/>
      <w:r w:rsidRPr="00732B49">
        <w:rPr>
          <w:rFonts w:ascii="Times New Roman" w:eastAsia="Arial" w:hAnsi="Times New Roman" w:cs="Times New Roman"/>
          <w:sz w:val="24"/>
          <w:szCs w:val="24"/>
        </w:rPr>
        <w:t xml:space="preserve"> dans une incessante quête "mosaïque". La création a chassé le travail comme valeur centrale de la société postmoderne et parce que chacun, indépendamment de toute considération au travail, veut faire de sa vie une œuvre d’art, le plus puissant mote</w:t>
      </w:r>
      <w:r w:rsidRPr="00732B49">
        <w:rPr>
          <w:rFonts w:ascii="Times New Roman" w:eastAsia="Arial" w:hAnsi="Times New Roman" w:cs="Times New Roman"/>
          <w:sz w:val="24"/>
          <w:szCs w:val="24"/>
        </w:rPr>
        <w:t>ur d’action et d’initiative redevient l’envie. A la perspective moderne d’une vie de labeur doloriste se substitue l’ambition postmoderne incontournable de la vie bonne obtenue par une démarche de création incessante soutenue non plus par le besoin mais pa</w:t>
      </w:r>
      <w:r w:rsidRPr="00732B49">
        <w:rPr>
          <w:rFonts w:ascii="Times New Roman" w:eastAsia="Arial" w:hAnsi="Times New Roman" w:cs="Times New Roman"/>
          <w:sz w:val="24"/>
          <w:szCs w:val="24"/>
        </w:rPr>
        <w:t>r l’envie.</w:t>
      </w:r>
    </w:p>
    <w:p w14:paraId="56162CB1" w14:textId="77777777" w:rsidR="00DB7795" w:rsidRPr="00732B49" w:rsidRDefault="00320CB7" w:rsidP="00AB7795">
      <w:pPr>
        <w:spacing w:line="240" w:lineRule="auto"/>
        <w:ind w:left="283" w:right="283" w:firstLine="700"/>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p>
    <w:p w14:paraId="2BBD60B6" w14:textId="29786A78" w:rsidR="00DB7795" w:rsidRPr="00800D5F" w:rsidRDefault="00800D5F" w:rsidP="00AB7795">
      <w:pPr>
        <w:spacing w:line="240" w:lineRule="auto"/>
        <w:ind w:left="283" w:right="283"/>
        <w:jc w:val="both"/>
        <w:rPr>
          <w:rFonts w:ascii="Times New Roman" w:eastAsia="Arial" w:hAnsi="Times New Roman" w:cs="Times New Roman"/>
          <w:b/>
          <w:bCs/>
          <w:sz w:val="24"/>
          <w:szCs w:val="24"/>
        </w:rPr>
      </w:pPr>
      <w:r w:rsidRPr="00800D5F">
        <w:rPr>
          <w:rFonts w:ascii="Times New Roman" w:eastAsia="Arial" w:hAnsi="Times New Roman" w:cs="Times New Roman"/>
          <w:b/>
          <w:bCs/>
          <w:sz w:val="24"/>
          <w:szCs w:val="24"/>
        </w:rPr>
        <w:t>1.6.</w:t>
      </w:r>
      <w:r w:rsidR="00320CB7" w:rsidRPr="00800D5F">
        <w:rPr>
          <w:rFonts w:ascii="Times New Roman" w:eastAsia="Arial" w:hAnsi="Times New Roman" w:cs="Times New Roman"/>
          <w:b/>
          <w:bCs/>
          <w:sz w:val="24"/>
          <w:szCs w:val="24"/>
        </w:rPr>
        <w:t xml:space="preserve"> </w:t>
      </w:r>
      <w:r w:rsidR="00320CB7" w:rsidRPr="00800D5F">
        <w:rPr>
          <w:rFonts w:ascii="Times New Roman" w:eastAsia="Arial" w:hAnsi="Times New Roman" w:cs="Times New Roman"/>
          <w:b/>
          <w:bCs/>
          <w:sz w:val="24"/>
          <w:szCs w:val="24"/>
        </w:rPr>
        <w:t>Du futur moderne au présent postmoderne</w:t>
      </w:r>
    </w:p>
    <w:p w14:paraId="1B33FADD"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Enfin, chaque grande époque est marquée par une prégnance d’un temps particulier </w:t>
      </w:r>
      <w:hyperlink r:id="rId20">
        <w:r w:rsidRPr="00732B49">
          <w:rPr>
            <w:rFonts w:ascii="Times New Roman" w:eastAsia="Arial" w:hAnsi="Times New Roman" w:cs="Times New Roman"/>
            <w:sz w:val="24"/>
            <w:szCs w:val="24"/>
          </w:rPr>
          <w:t>(Maffesoli, 2014)</w:t>
        </w:r>
      </w:hyperlink>
      <w:r w:rsidRPr="00732B49">
        <w:rPr>
          <w:rFonts w:ascii="Times New Roman" w:eastAsia="Arial" w:hAnsi="Times New Roman" w:cs="Times New Roman"/>
          <w:sz w:val="24"/>
          <w:szCs w:val="24"/>
        </w:rPr>
        <w:t>. Ce temps scande le rythme des soci</w:t>
      </w:r>
      <w:r w:rsidRPr="00732B49">
        <w:rPr>
          <w:rFonts w:ascii="Times New Roman" w:eastAsia="Arial" w:hAnsi="Times New Roman" w:cs="Times New Roman"/>
          <w:sz w:val="24"/>
          <w:szCs w:val="24"/>
        </w:rPr>
        <w:t>étés et cadence le tempo des organisations. Tout s’aligne sur ce qu’il désigne comme échéance. Le temps de l’époque moderne qui fascine totalement et structure les mentalités est de toute évidence le futur. Les regards des individus sont tournés vers l’ave</w:t>
      </w:r>
      <w:r w:rsidRPr="00732B49">
        <w:rPr>
          <w:rFonts w:ascii="Times New Roman" w:eastAsia="Arial" w:hAnsi="Times New Roman" w:cs="Times New Roman"/>
          <w:sz w:val="24"/>
          <w:szCs w:val="24"/>
        </w:rPr>
        <w:t>nir et leurs efforts s’appliquent à augmenter les chances de réalisation d’un futur espéré et programmé. La fable moderne par excellence nous renvoie au mythe du progrès et à la prédiction du futur, au point que les organisations – et surtout les entrepris</w:t>
      </w:r>
      <w:r w:rsidRPr="00732B49">
        <w:rPr>
          <w:rFonts w:ascii="Times New Roman" w:eastAsia="Arial" w:hAnsi="Times New Roman" w:cs="Times New Roman"/>
          <w:sz w:val="24"/>
          <w:szCs w:val="24"/>
        </w:rPr>
        <w:t>es – sont totalement investies dans des projets de long terme. De fait, ce qui importe est ce qui arrivera dans l’avenir. Aujourd’hui ne sert qu’à installer demain et les individus préparent l’avènement de ce futur prévu à force d’anticipations et de contr</w:t>
      </w:r>
      <w:r w:rsidRPr="00732B49">
        <w:rPr>
          <w:rFonts w:ascii="Times New Roman" w:eastAsia="Arial" w:hAnsi="Times New Roman" w:cs="Times New Roman"/>
          <w:sz w:val="24"/>
          <w:szCs w:val="24"/>
        </w:rPr>
        <w:t xml:space="preserve">ôle des processus des projets rationnels et finement pilotés. Cette organisation très rationnelle et maîtrisée du mode projet génère des masses de reporting bien nécessaires aux managers qui </w:t>
      </w:r>
      <w:r w:rsidRPr="00732B49">
        <w:rPr>
          <w:rFonts w:ascii="Times New Roman" w:eastAsia="Arial" w:hAnsi="Times New Roman" w:cs="Times New Roman"/>
          <w:sz w:val="24"/>
          <w:szCs w:val="24"/>
        </w:rPr>
        <w:lastRenderedPageBreak/>
        <w:t>doivent accumuler les informations pour pouvoir détecter les écar</w:t>
      </w:r>
      <w:r w:rsidRPr="00732B49">
        <w:rPr>
          <w:rFonts w:ascii="Times New Roman" w:eastAsia="Arial" w:hAnsi="Times New Roman" w:cs="Times New Roman"/>
          <w:sz w:val="24"/>
          <w:szCs w:val="24"/>
        </w:rPr>
        <w:t>ts entre le déroulé attendu et le déroulé réel du projet et réagir vite pour corriger la tendance.</w:t>
      </w:r>
    </w:p>
    <w:p w14:paraId="342BB479"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Pour achever la description de ce qui constitue les valeurs émergentes de la postmodernité, reste à s’inscrire dans un temps cohérent pour chacune de ses val</w:t>
      </w:r>
      <w:r w:rsidRPr="00732B49">
        <w:rPr>
          <w:rFonts w:ascii="Times New Roman" w:eastAsia="Arial" w:hAnsi="Times New Roman" w:cs="Times New Roman"/>
          <w:sz w:val="24"/>
          <w:szCs w:val="24"/>
        </w:rPr>
        <w:t xml:space="preserve">eurs. Si le futur était le temps moderne par excellence, c’est le présent qui intéresse la personne postmoderne. La vie bonne se construit </w:t>
      </w:r>
      <w:r w:rsidRPr="00732B49">
        <w:rPr>
          <w:rFonts w:ascii="Times New Roman" w:eastAsia="Arial" w:hAnsi="Times New Roman" w:cs="Times New Roman"/>
          <w:i/>
          <w:sz w:val="24"/>
          <w:szCs w:val="24"/>
        </w:rPr>
        <w:t>hic et nunc</w:t>
      </w:r>
      <w:r w:rsidRPr="00732B49">
        <w:rPr>
          <w:rFonts w:ascii="Times New Roman" w:eastAsia="Arial" w:hAnsi="Times New Roman" w:cs="Times New Roman"/>
          <w:sz w:val="24"/>
          <w:szCs w:val="24"/>
        </w:rPr>
        <w:t>, la personne occupe son espace relationnel en continu, l’émotion la frappe sans cesse… le futur intéresse</w:t>
      </w:r>
      <w:r w:rsidRPr="00732B49">
        <w:rPr>
          <w:rFonts w:ascii="Times New Roman" w:eastAsia="Arial" w:hAnsi="Times New Roman" w:cs="Times New Roman"/>
          <w:sz w:val="24"/>
          <w:szCs w:val="24"/>
        </w:rPr>
        <w:t xml:space="preserve"> peu. Tout se joue dans le présent et la logique d’opportunité, l’esprit </w:t>
      </w:r>
      <w:r w:rsidRPr="00732B49">
        <w:rPr>
          <w:rFonts w:ascii="Times New Roman" w:eastAsia="Arial" w:hAnsi="Times New Roman" w:cs="Times New Roman"/>
          <w:i/>
          <w:sz w:val="24"/>
          <w:szCs w:val="24"/>
        </w:rPr>
        <w:t xml:space="preserve">quick </w:t>
      </w:r>
      <w:proofErr w:type="spellStart"/>
      <w:r w:rsidRPr="00732B49">
        <w:rPr>
          <w:rFonts w:ascii="Times New Roman" w:eastAsia="Arial" w:hAnsi="Times New Roman" w:cs="Times New Roman"/>
          <w:i/>
          <w:sz w:val="24"/>
          <w:szCs w:val="24"/>
        </w:rPr>
        <w:t>win</w:t>
      </w:r>
      <w:proofErr w:type="spellEnd"/>
      <w:r w:rsidRPr="00732B49">
        <w:rPr>
          <w:rFonts w:ascii="Times New Roman" w:eastAsia="Arial" w:hAnsi="Times New Roman" w:cs="Times New Roman"/>
          <w:sz w:val="24"/>
          <w:szCs w:val="24"/>
        </w:rPr>
        <w:t xml:space="preserve">, l’emporte sur le mode projet de moyen ou long terme. Nous avons basculé dans le moment du </w:t>
      </w:r>
      <w:proofErr w:type="spellStart"/>
      <w:r w:rsidRPr="00732B49">
        <w:rPr>
          <w:rFonts w:ascii="Times New Roman" w:eastAsia="Arial" w:hAnsi="Times New Roman" w:cs="Times New Roman"/>
          <w:i/>
          <w:sz w:val="24"/>
          <w:szCs w:val="24"/>
        </w:rPr>
        <w:t>kaïros</w:t>
      </w:r>
      <w:proofErr w:type="spellEnd"/>
      <w:r w:rsidRPr="00732B49">
        <w:rPr>
          <w:rFonts w:ascii="Times New Roman" w:eastAsia="Arial" w:hAnsi="Times New Roman" w:cs="Times New Roman"/>
          <w:sz w:val="24"/>
          <w:szCs w:val="24"/>
        </w:rPr>
        <w:t>, du nom de ce petit dieu grec ailé qu’il faut saisir quand il passe, ce tem</w:t>
      </w:r>
      <w:r w:rsidRPr="00732B49">
        <w:rPr>
          <w:rFonts w:ascii="Times New Roman" w:eastAsia="Arial" w:hAnsi="Times New Roman" w:cs="Times New Roman"/>
          <w:sz w:val="24"/>
          <w:szCs w:val="24"/>
        </w:rPr>
        <w:t xml:space="preserve">ps de l’opportunité immédiate, de la chance à saisir. C’est en étant présente au monde et à l’instant que la personne construit chaque moment et que la suite de ces moments fait sa vie. Ce rapport au temps court bouleverse notamment le rapport au travail, </w:t>
      </w:r>
      <w:r w:rsidRPr="00732B49">
        <w:rPr>
          <w:rFonts w:ascii="Times New Roman" w:eastAsia="Arial" w:hAnsi="Times New Roman" w:cs="Times New Roman"/>
          <w:sz w:val="24"/>
          <w:szCs w:val="24"/>
        </w:rPr>
        <w:t>le rapport aux entreprises, le rapport aux communautés, le rapport aux projets… et donc les pratiques managériales.</w:t>
      </w:r>
    </w:p>
    <w:p w14:paraId="0BB744AD"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702AA39F" w14:textId="0B99544A" w:rsidR="00DB7795" w:rsidRPr="00732B49" w:rsidRDefault="00320CB7" w:rsidP="00AB7795">
      <w:pPr>
        <w:spacing w:line="240" w:lineRule="auto"/>
        <w:ind w:left="283" w:right="283"/>
        <w:rPr>
          <w:rFonts w:ascii="Times New Roman" w:eastAsia="Arial" w:hAnsi="Times New Roman" w:cs="Times New Roman"/>
          <w:sz w:val="24"/>
          <w:szCs w:val="24"/>
        </w:rPr>
      </w:pPr>
      <w:r w:rsidRPr="00732B49">
        <w:rPr>
          <w:rFonts w:ascii="Times New Roman" w:eastAsia="Arial" w:hAnsi="Times New Roman" w:cs="Times New Roman"/>
          <w:b/>
          <w:sz w:val="24"/>
          <w:szCs w:val="24"/>
        </w:rPr>
        <w:t>Partie 2 : L’économie sociale et solidaire est la mieux placée pour porter le projet d’un monde de travail durable postmoderne.</w:t>
      </w:r>
    </w:p>
    <w:p w14:paraId="2ED4112F"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L’économie</w:t>
      </w:r>
      <w:r w:rsidRPr="00732B49">
        <w:rPr>
          <w:rFonts w:ascii="Times New Roman" w:hAnsi="Times New Roman" w:cs="Times New Roman"/>
          <w:sz w:val="24"/>
          <w:szCs w:val="24"/>
        </w:rPr>
        <w:t xml:space="preserve"> sociale et solidaire est une économie de la proposition. D’une part, une proposition de solidarité entre les membres, portée par un modèle de fonctionnement démocratique et solidaire. D’autre part, une proposition de création de valeur professionnelle ou </w:t>
      </w:r>
      <w:r w:rsidRPr="00732B49">
        <w:rPr>
          <w:rFonts w:ascii="Times New Roman" w:hAnsi="Times New Roman" w:cs="Times New Roman"/>
          <w:sz w:val="24"/>
          <w:szCs w:val="24"/>
        </w:rPr>
        <w:t xml:space="preserve">d’utilité sociale des emplois offerte aux salariés de ces structures. Cette seconde proposition nous amène à penser que l’ESS est la mieux placée pour offrir des modèles de travail durable à une personne émotionnelle qui cherche dès à présent du bien-être </w:t>
      </w:r>
      <w:r w:rsidRPr="00732B49">
        <w:rPr>
          <w:rFonts w:ascii="Times New Roman" w:hAnsi="Times New Roman" w:cs="Times New Roman"/>
          <w:sz w:val="24"/>
          <w:szCs w:val="24"/>
        </w:rPr>
        <w:t xml:space="preserve">à travers la création d’une vie bonne. L’économie sociale et solidaire est postmoderne.   </w:t>
      </w:r>
    </w:p>
    <w:p w14:paraId="18A40CD2" w14:textId="77777777" w:rsidR="00DB7795" w:rsidRPr="00732B49" w:rsidRDefault="00320CB7" w:rsidP="00AB7795">
      <w:pPr>
        <w:spacing w:after="120" w:line="240" w:lineRule="auto"/>
        <w:ind w:left="283" w:right="283"/>
        <w:jc w:val="both"/>
        <w:rPr>
          <w:rFonts w:ascii="Times New Roman" w:hAnsi="Times New Roman" w:cs="Times New Roman"/>
          <w:sz w:val="24"/>
          <w:szCs w:val="24"/>
          <w:highlight w:val="white"/>
        </w:rPr>
      </w:pPr>
      <w:r w:rsidRPr="00732B49">
        <w:rPr>
          <w:rFonts w:ascii="Times New Roman" w:hAnsi="Times New Roman" w:cs="Times New Roman"/>
          <w:sz w:val="24"/>
          <w:szCs w:val="24"/>
          <w:highlight w:val="white"/>
        </w:rPr>
        <w:t>Dans la logique post-moderne, le nouvel acteur social est une personne qui a un autre dessein que réussir dans la vie grâce à l’hyper investissement dans le travail.</w:t>
      </w:r>
      <w:r w:rsidRPr="00732B49">
        <w:rPr>
          <w:rFonts w:ascii="Times New Roman" w:hAnsi="Times New Roman" w:cs="Times New Roman"/>
          <w:sz w:val="24"/>
          <w:szCs w:val="24"/>
          <w:highlight w:val="white"/>
        </w:rPr>
        <w:t xml:space="preserve"> Au-delà du rejet du dogme matérialiste, le nouveau projet des personnes postmodernes c’est d’abord et simplement de s’interroger sur leur identité et sur le sens de leur existence, qui fonde leurs actions. Ce questionnement, propre à la personne, identifi</w:t>
      </w:r>
      <w:r w:rsidRPr="00732B49">
        <w:rPr>
          <w:rFonts w:ascii="Times New Roman" w:hAnsi="Times New Roman" w:cs="Times New Roman"/>
          <w:sz w:val="24"/>
          <w:szCs w:val="24"/>
          <w:highlight w:val="white"/>
        </w:rPr>
        <w:t>e sa nature spirituelle et émotionnelle et implique un triple problème :</w:t>
      </w:r>
    </w:p>
    <w:p w14:paraId="688C9879" w14:textId="15F04FD5" w:rsidR="00DB7795" w:rsidRPr="00800D5F" w:rsidRDefault="00320CB7" w:rsidP="00AB7795">
      <w:pPr>
        <w:pStyle w:val="Paragraphedeliste"/>
        <w:numPr>
          <w:ilvl w:val="0"/>
          <w:numId w:val="12"/>
        </w:numPr>
        <w:spacing w:after="120" w:line="240" w:lineRule="auto"/>
        <w:ind w:left="1134" w:right="283"/>
        <w:jc w:val="both"/>
        <w:rPr>
          <w:rFonts w:ascii="Times New Roman" w:hAnsi="Times New Roman" w:cs="Times New Roman"/>
          <w:sz w:val="24"/>
          <w:szCs w:val="24"/>
          <w:highlight w:val="white"/>
        </w:rPr>
      </w:pPr>
      <w:r w:rsidRPr="00800D5F">
        <w:rPr>
          <w:rFonts w:ascii="Times New Roman" w:hAnsi="Times New Roman" w:cs="Times New Roman"/>
          <w:sz w:val="24"/>
          <w:szCs w:val="24"/>
          <w:highlight w:val="white"/>
        </w:rPr>
        <w:t>D’abord la question du moteur de ces engagements ;</w:t>
      </w:r>
    </w:p>
    <w:p w14:paraId="74C23F08" w14:textId="57E491D8" w:rsidR="00DB7795" w:rsidRPr="00800D5F" w:rsidRDefault="00320CB7" w:rsidP="00AB7795">
      <w:pPr>
        <w:pStyle w:val="Paragraphedeliste"/>
        <w:numPr>
          <w:ilvl w:val="0"/>
          <w:numId w:val="12"/>
        </w:numPr>
        <w:spacing w:after="120" w:line="240" w:lineRule="auto"/>
        <w:ind w:left="1134" w:right="283"/>
        <w:jc w:val="both"/>
        <w:rPr>
          <w:rFonts w:ascii="Times New Roman" w:hAnsi="Times New Roman" w:cs="Times New Roman"/>
          <w:sz w:val="24"/>
          <w:szCs w:val="24"/>
          <w:highlight w:val="white"/>
        </w:rPr>
      </w:pPr>
      <w:r w:rsidRPr="00800D5F">
        <w:rPr>
          <w:rFonts w:ascii="Times New Roman" w:hAnsi="Times New Roman" w:cs="Times New Roman"/>
          <w:sz w:val="24"/>
          <w:szCs w:val="24"/>
          <w:highlight w:val="white"/>
        </w:rPr>
        <w:t>Ensuite celle de leur moyen ;</w:t>
      </w:r>
    </w:p>
    <w:p w14:paraId="5AF91762" w14:textId="457C87A6" w:rsidR="00DB7795" w:rsidRPr="00800D5F" w:rsidRDefault="00320CB7" w:rsidP="00AB7795">
      <w:pPr>
        <w:pStyle w:val="Paragraphedeliste"/>
        <w:numPr>
          <w:ilvl w:val="0"/>
          <w:numId w:val="12"/>
        </w:numPr>
        <w:spacing w:after="120" w:line="240" w:lineRule="auto"/>
        <w:ind w:left="1134" w:right="283"/>
        <w:jc w:val="both"/>
        <w:rPr>
          <w:rFonts w:ascii="Times New Roman" w:hAnsi="Times New Roman" w:cs="Times New Roman"/>
          <w:sz w:val="24"/>
          <w:szCs w:val="24"/>
          <w:highlight w:val="white"/>
        </w:rPr>
      </w:pPr>
      <w:r w:rsidRPr="00800D5F">
        <w:rPr>
          <w:rFonts w:ascii="Times New Roman" w:hAnsi="Times New Roman" w:cs="Times New Roman"/>
          <w:sz w:val="24"/>
          <w:szCs w:val="24"/>
          <w:highlight w:val="white"/>
        </w:rPr>
        <w:t>Enfin celle de leur finalité.</w:t>
      </w:r>
    </w:p>
    <w:p w14:paraId="2102DFA6" w14:textId="77777777" w:rsidR="00DB7795" w:rsidRPr="00732B49" w:rsidRDefault="00320CB7" w:rsidP="00AB7795">
      <w:pPr>
        <w:spacing w:after="120" w:line="240" w:lineRule="auto"/>
        <w:ind w:left="283" w:right="283"/>
        <w:jc w:val="both"/>
        <w:rPr>
          <w:rFonts w:ascii="Times New Roman" w:hAnsi="Times New Roman" w:cs="Times New Roman"/>
          <w:sz w:val="24"/>
          <w:szCs w:val="24"/>
          <w:highlight w:val="white"/>
        </w:rPr>
      </w:pPr>
      <w:r w:rsidRPr="00732B49">
        <w:rPr>
          <w:rFonts w:ascii="Times New Roman" w:hAnsi="Times New Roman" w:cs="Times New Roman"/>
          <w:sz w:val="24"/>
          <w:szCs w:val="24"/>
          <w:highlight w:val="white"/>
        </w:rPr>
        <w:lastRenderedPageBreak/>
        <w:t>Quelle que soit la représentation que chacun se fait d’une vie accomplie, les pratiques dictées par celle-ci se manifestent sous la forme d’activités coopératives et sociales. Il faut comprendre l’action comme un élan personnel dans un environnement social</w:t>
      </w:r>
      <w:r w:rsidRPr="00732B49">
        <w:rPr>
          <w:rFonts w:ascii="Times New Roman" w:hAnsi="Times New Roman" w:cs="Times New Roman"/>
          <w:sz w:val="24"/>
          <w:szCs w:val="24"/>
          <w:highlight w:val="white"/>
        </w:rPr>
        <w:t xml:space="preserve"> structurant et en perpétuelle évolution. Ainsi, la</w:t>
      </w:r>
      <w:r w:rsidRPr="00732B49">
        <w:rPr>
          <w:rFonts w:ascii="Times New Roman" w:hAnsi="Times New Roman" w:cs="Times New Roman"/>
          <w:color w:val="FF0000"/>
          <w:sz w:val="24"/>
          <w:szCs w:val="24"/>
          <w:highlight w:val="white"/>
        </w:rPr>
        <w:t xml:space="preserve"> </w:t>
      </w:r>
      <w:r w:rsidRPr="00732B49">
        <w:rPr>
          <w:rFonts w:ascii="Times New Roman" w:hAnsi="Times New Roman" w:cs="Times New Roman"/>
          <w:sz w:val="24"/>
          <w:szCs w:val="24"/>
          <w:highlight w:val="white"/>
        </w:rPr>
        <w:t>finalité interne à l’action réside dans la quête de la « vie bonne », au travers de la relation à l’autre et de la création permanente de sa vie.</w:t>
      </w:r>
    </w:p>
    <w:p w14:paraId="064A9D01" w14:textId="5D00A81A" w:rsidR="00DB7795" w:rsidRPr="00732B49" w:rsidRDefault="00320CB7" w:rsidP="00AB7795">
      <w:pPr>
        <w:spacing w:after="120" w:line="240" w:lineRule="auto"/>
        <w:ind w:left="283" w:right="283"/>
        <w:jc w:val="both"/>
        <w:rPr>
          <w:rFonts w:ascii="Times New Roman" w:hAnsi="Times New Roman" w:cs="Times New Roman"/>
          <w:sz w:val="24"/>
          <w:szCs w:val="24"/>
          <w:highlight w:val="white"/>
        </w:rPr>
      </w:pPr>
      <w:r w:rsidRPr="00732B49">
        <w:rPr>
          <w:rFonts w:ascii="Times New Roman" w:hAnsi="Times New Roman" w:cs="Times New Roman"/>
          <w:sz w:val="24"/>
          <w:szCs w:val="24"/>
          <w:highlight w:val="white"/>
        </w:rPr>
        <w:t>Ce besoin de sens n’est évidemment pas pour rien dans le s</w:t>
      </w:r>
      <w:r w:rsidRPr="00732B49">
        <w:rPr>
          <w:rFonts w:ascii="Times New Roman" w:hAnsi="Times New Roman" w:cs="Times New Roman"/>
          <w:sz w:val="24"/>
          <w:szCs w:val="24"/>
          <w:highlight w:val="white"/>
        </w:rPr>
        <w:t xml:space="preserve">ouhait contemporain du développement d’un autre modèle économique. Dans un moment de redécouverte de la logique des biens communs </w:t>
      </w:r>
      <w:hyperlink r:id="rId21">
        <w:r w:rsidRPr="00732B49">
          <w:rPr>
            <w:rFonts w:ascii="Times New Roman" w:hAnsi="Times New Roman" w:cs="Times New Roman"/>
            <w:sz w:val="24"/>
            <w:szCs w:val="24"/>
            <w:highlight w:val="white"/>
          </w:rPr>
          <w:t>(</w:t>
        </w:r>
        <w:proofErr w:type="spellStart"/>
        <w:r w:rsidRPr="00732B49">
          <w:rPr>
            <w:rFonts w:ascii="Times New Roman" w:hAnsi="Times New Roman" w:cs="Times New Roman"/>
            <w:sz w:val="24"/>
            <w:szCs w:val="24"/>
            <w:highlight w:val="white"/>
          </w:rPr>
          <w:t>Ostrom</w:t>
        </w:r>
        <w:proofErr w:type="spellEnd"/>
        <w:r w:rsidRPr="00732B49">
          <w:rPr>
            <w:rFonts w:ascii="Times New Roman" w:hAnsi="Times New Roman" w:cs="Times New Roman"/>
            <w:sz w:val="24"/>
            <w:szCs w:val="24"/>
            <w:highlight w:val="white"/>
          </w:rPr>
          <w:t>, 1990; Pérez &amp; Silva, 2013)</w:t>
        </w:r>
      </w:hyperlink>
      <w:r w:rsidRPr="00732B49">
        <w:rPr>
          <w:rFonts w:ascii="Times New Roman" w:hAnsi="Times New Roman" w:cs="Times New Roman"/>
          <w:sz w:val="24"/>
          <w:szCs w:val="24"/>
          <w:highlight w:val="white"/>
        </w:rPr>
        <w:t xml:space="preserve"> nécessitant une implication </w:t>
      </w:r>
      <w:r w:rsidRPr="00732B49">
        <w:rPr>
          <w:rFonts w:ascii="Times New Roman" w:hAnsi="Times New Roman" w:cs="Times New Roman"/>
          <w:sz w:val="24"/>
          <w:szCs w:val="24"/>
          <w:highlight w:val="white"/>
        </w:rPr>
        <w:t>des parties prenantes dans la gouvernance, dans un temps de prépondérance du souci collectif de responsabilité sociétale et technologique des entreprises (RSTE), enfin, avec les tentatives de contournement des systèmes d’organisation fondés sur la vertical</w:t>
      </w:r>
      <w:r w:rsidRPr="00732B49">
        <w:rPr>
          <w:rFonts w:ascii="Times New Roman" w:hAnsi="Times New Roman" w:cs="Times New Roman"/>
          <w:sz w:val="24"/>
          <w:szCs w:val="24"/>
          <w:highlight w:val="white"/>
        </w:rPr>
        <w:t>ité des pouvoirs hiérarchiques et la redécouverte de l’holacratie</w:t>
      </w:r>
      <w:r w:rsidR="002A174D" w:rsidRPr="00732B49">
        <w:rPr>
          <w:rStyle w:val="Appelnotedebasdep"/>
          <w:rFonts w:ascii="Times New Roman" w:hAnsi="Times New Roman" w:cs="Times New Roman"/>
          <w:sz w:val="24"/>
          <w:szCs w:val="24"/>
          <w:highlight w:val="white"/>
        </w:rPr>
        <w:footnoteReference w:id="1"/>
      </w:r>
      <w:r w:rsidR="002A174D" w:rsidRPr="00732B49">
        <w:rPr>
          <w:rFonts w:ascii="Times New Roman" w:hAnsi="Times New Roman" w:cs="Times New Roman"/>
          <w:sz w:val="24"/>
          <w:szCs w:val="24"/>
          <w:highlight w:val="white"/>
          <w:vertAlign w:val="superscript"/>
        </w:rPr>
        <w:t xml:space="preserve"> </w:t>
      </w:r>
      <w:r w:rsidRPr="00732B49">
        <w:rPr>
          <w:rFonts w:ascii="Times New Roman" w:hAnsi="Times New Roman" w:cs="Times New Roman"/>
          <w:sz w:val="24"/>
          <w:szCs w:val="24"/>
          <w:highlight w:val="white"/>
        </w:rPr>
        <w:t>ou de la sociocratie</w:t>
      </w:r>
      <w:r w:rsidR="002A174D" w:rsidRPr="00732B49">
        <w:rPr>
          <w:rStyle w:val="Appelnotedebasdep"/>
          <w:rFonts w:ascii="Times New Roman" w:hAnsi="Times New Roman" w:cs="Times New Roman"/>
          <w:sz w:val="24"/>
          <w:szCs w:val="24"/>
          <w:highlight w:val="white"/>
        </w:rPr>
        <w:footnoteReference w:id="2"/>
      </w:r>
      <w:r w:rsidRPr="00732B49">
        <w:rPr>
          <w:rFonts w:ascii="Times New Roman" w:hAnsi="Times New Roman" w:cs="Times New Roman"/>
          <w:sz w:val="24"/>
          <w:szCs w:val="24"/>
          <w:highlight w:val="white"/>
        </w:rPr>
        <w:t>, l’économie sociale et solidaire apparaît à beaucoup comme une « valeur refuge » de l’emploi et du sens. Quel que soit le moment où intervient ce besoin de sens, e</w:t>
      </w:r>
      <w:r w:rsidRPr="00732B49">
        <w:rPr>
          <w:rFonts w:ascii="Times New Roman" w:hAnsi="Times New Roman" w:cs="Times New Roman"/>
          <w:sz w:val="24"/>
          <w:szCs w:val="24"/>
          <w:highlight w:val="white"/>
        </w:rPr>
        <w:t>n début de carrière pour les plus jeunes, en milieu de carrière pour d’autres, ou en fin de carrière pour les plus anciens, lorsque la nécessité de trouver un sens à son emploi se fait ressentir, l’ESS offre une réponse possible aux personnes souhaitant re</w:t>
      </w:r>
      <w:r w:rsidRPr="00732B49">
        <w:rPr>
          <w:rFonts w:ascii="Times New Roman" w:hAnsi="Times New Roman" w:cs="Times New Roman"/>
          <w:sz w:val="24"/>
          <w:szCs w:val="24"/>
          <w:highlight w:val="white"/>
        </w:rPr>
        <w:t xml:space="preserve">trouver le goût de l’utilité sociale. Ce besoin d’équilibre entre la manière dont ils gagnent leur vie et la manière dont cette vie professionnelle est socialement utile les ramène à la découverte de cette économie de la proposition, cette organisation de </w:t>
      </w:r>
      <w:r w:rsidRPr="00732B49">
        <w:rPr>
          <w:rFonts w:ascii="Times New Roman" w:hAnsi="Times New Roman" w:cs="Times New Roman"/>
          <w:sz w:val="24"/>
          <w:szCs w:val="24"/>
          <w:highlight w:val="white"/>
        </w:rPr>
        <w:t>recherche de solution collective qu’est l’ESS.</w:t>
      </w:r>
    </w:p>
    <w:p w14:paraId="7775DD97" w14:textId="77777777" w:rsidR="00DB7795" w:rsidRPr="00732B49" w:rsidRDefault="00320CB7" w:rsidP="00AB7795">
      <w:pPr>
        <w:spacing w:after="120" w:line="240" w:lineRule="auto"/>
        <w:ind w:left="283" w:right="283"/>
        <w:jc w:val="both"/>
        <w:rPr>
          <w:rFonts w:ascii="Times New Roman" w:hAnsi="Times New Roman" w:cs="Times New Roman"/>
          <w:sz w:val="24"/>
          <w:szCs w:val="24"/>
          <w:highlight w:val="white"/>
        </w:rPr>
      </w:pPr>
      <w:r w:rsidRPr="00732B49">
        <w:rPr>
          <w:rFonts w:ascii="Times New Roman" w:hAnsi="Times New Roman" w:cs="Times New Roman"/>
          <w:sz w:val="24"/>
          <w:szCs w:val="24"/>
          <w:highlight w:val="white"/>
        </w:rPr>
        <w:t xml:space="preserve"> </w:t>
      </w:r>
    </w:p>
    <w:p w14:paraId="7FC2ECD4" w14:textId="3541A643" w:rsidR="00DB7795" w:rsidRPr="00800D5F" w:rsidRDefault="0058506A" w:rsidP="00AB7795">
      <w:pPr>
        <w:spacing w:after="120" w:line="240" w:lineRule="auto"/>
        <w:ind w:left="283" w:right="283"/>
        <w:jc w:val="both"/>
        <w:rPr>
          <w:rFonts w:ascii="Times New Roman" w:hAnsi="Times New Roman" w:cs="Times New Roman"/>
          <w:b/>
          <w:i/>
          <w:sz w:val="24"/>
          <w:szCs w:val="24"/>
        </w:rPr>
      </w:pPr>
      <w:r w:rsidRPr="00800D5F">
        <w:rPr>
          <w:rFonts w:ascii="Times New Roman" w:hAnsi="Times New Roman" w:cs="Times New Roman"/>
          <w:b/>
          <w:sz w:val="24"/>
          <w:szCs w:val="24"/>
        </w:rPr>
        <w:t xml:space="preserve">2.1 </w:t>
      </w:r>
      <w:r w:rsidR="00320CB7" w:rsidRPr="00800D5F">
        <w:rPr>
          <w:rFonts w:ascii="Times New Roman" w:hAnsi="Times New Roman" w:cs="Times New Roman"/>
          <w:b/>
          <w:sz w:val="24"/>
          <w:szCs w:val="24"/>
        </w:rPr>
        <w:t xml:space="preserve">Des emplois porteurs de sens comme antidote au </w:t>
      </w:r>
      <w:proofErr w:type="spellStart"/>
      <w:r w:rsidR="00320CB7" w:rsidRPr="00800D5F">
        <w:rPr>
          <w:rFonts w:ascii="Times New Roman" w:hAnsi="Times New Roman" w:cs="Times New Roman"/>
          <w:b/>
          <w:i/>
          <w:sz w:val="24"/>
          <w:szCs w:val="24"/>
        </w:rPr>
        <w:t>brown</w:t>
      </w:r>
      <w:proofErr w:type="spellEnd"/>
      <w:r w:rsidR="00320CB7" w:rsidRPr="00800D5F">
        <w:rPr>
          <w:rFonts w:ascii="Times New Roman" w:hAnsi="Times New Roman" w:cs="Times New Roman"/>
          <w:b/>
          <w:i/>
          <w:sz w:val="24"/>
          <w:szCs w:val="24"/>
        </w:rPr>
        <w:t>-out</w:t>
      </w:r>
    </w:p>
    <w:p w14:paraId="74046E55"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 xml:space="preserve">Le travail a en effet une nouvelle maladie honteuse : le </w:t>
      </w:r>
      <w:proofErr w:type="spellStart"/>
      <w:r w:rsidRPr="00732B49">
        <w:rPr>
          <w:rFonts w:ascii="Times New Roman" w:hAnsi="Times New Roman" w:cs="Times New Roman"/>
          <w:i/>
          <w:sz w:val="24"/>
          <w:szCs w:val="24"/>
        </w:rPr>
        <w:t>brown</w:t>
      </w:r>
      <w:proofErr w:type="spellEnd"/>
      <w:r w:rsidRPr="00732B49">
        <w:rPr>
          <w:rFonts w:ascii="Times New Roman" w:hAnsi="Times New Roman" w:cs="Times New Roman"/>
          <w:i/>
          <w:sz w:val="24"/>
          <w:szCs w:val="24"/>
        </w:rPr>
        <w:t>-out</w:t>
      </w:r>
      <w:r w:rsidRPr="00732B49">
        <w:rPr>
          <w:rFonts w:ascii="Times New Roman" w:hAnsi="Times New Roman" w:cs="Times New Roman"/>
          <w:sz w:val="24"/>
          <w:szCs w:val="24"/>
        </w:rPr>
        <w:t xml:space="preserve">. Après le </w:t>
      </w:r>
      <w:r w:rsidRPr="00732B49">
        <w:rPr>
          <w:rFonts w:ascii="Times New Roman" w:hAnsi="Times New Roman" w:cs="Times New Roman"/>
          <w:i/>
          <w:sz w:val="24"/>
          <w:szCs w:val="24"/>
        </w:rPr>
        <w:t>burn-out</w:t>
      </w:r>
      <w:r w:rsidRPr="00732B49">
        <w:rPr>
          <w:rFonts w:ascii="Times New Roman" w:hAnsi="Times New Roman" w:cs="Times New Roman"/>
          <w:sz w:val="24"/>
          <w:szCs w:val="24"/>
        </w:rPr>
        <w:t xml:space="preserve"> qui est un état d’épuisement physique, mental et émotionnel, apr</w:t>
      </w:r>
      <w:r w:rsidRPr="00732B49">
        <w:rPr>
          <w:rFonts w:ascii="Times New Roman" w:hAnsi="Times New Roman" w:cs="Times New Roman"/>
          <w:sz w:val="24"/>
          <w:szCs w:val="24"/>
        </w:rPr>
        <w:t xml:space="preserve">ès le </w:t>
      </w:r>
      <w:r w:rsidRPr="00732B49">
        <w:rPr>
          <w:rFonts w:ascii="Times New Roman" w:hAnsi="Times New Roman" w:cs="Times New Roman"/>
          <w:i/>
          <w:sz w:val="24"/>
          <w:szCs w:val="24"/>
        </w:rPr>
        <w:t>bore-out</w:t>
      </w:r>
      <w:r w:rsidRPr="00732B49">
        <w:rPr>
          <w:rFonts w:ascii="Times New Roman" w:hAnsi="Times New Roman" w:cs="Times New Roman"/>
          <w:sz w:val="24"/>
          <w:szCs w:val="24"/>
        </w:rPr>
        <w:t xml:space="preserve"> qui exprime l’ennui par sous-charge de travail, voici qu’un nouveau danger apparaît dans le monde du travail : la perte de sens. Le </w:t>
      </w:r>
      <w:proofErr w:type="spellStart"/>
      <w:r w:rsidRPr="00732B49">
        <w:rPr>
          <w:rFonts w:ascii="Times New Roman" w:hAnsi="Times New Roman" w:cs="Times New Roman"/>
          <w:i/>
          <w:sz w:val="24"/>
          <w:szCs w:val="24"/>
        </w:rPr>
        <w:t>brown</w:t>
      </w:r>
      <w:proofErr w:type="spellEnd"/>
      <w:r w:rsidRPr="00732B49">
        <w:rPr>
          <w:rFonts w:ascii="Times New Roman" w:hAnsi="Times New Roman" w:cs="Times New Roman"/>
          <w:i/>
          <w:sz w:val="24"/>
          <w:szCs w:val="24"/>
        </w:rPr>
        <w:t>-out</w:t>
      </w:r>
      <w:r w:rsidRPr="00732B49">
        <w:rPr>
          <w:rFonts w:ascii="Times New Roman" w:hAnsi="Times New Roman" w:cs="Times New Roman"/>
          <w:sz w:val="24"/>
          <w:szCs w:val="24"/>
        </w:rPr>
        <w:t xml:space="preserve"> décrit une baisse de l’engagement du collaborateur résultant d’une perte de sens au travail, d’un m</w:t>
      </w:r>
      <w:r w:rsidRPr="00732B49">
        <w:rPr>
          <w:rFonts w:ascii="Times New Roman" w:hAnsi="Times New Roman" w:cs="Times New Roman"/>
          <w:sz w:val="24"/>
          <w:szCs w:val="24"/>
        </w:rPr>
        <w:t xml:space="preserve">anque de compréhension du travail, d’une absence de mise en perspective de son emploi </w:t>
      </w:r>
      <w:hyperlink r:id="rId22">
        <w:r w:rsidRPr="00732B49">
          <w:rPr>
            <w:rFonts w:ascii="Times New Roman" w:hAnsi="Times New Roman" w:cs="Times New Roman"/>
            <w:sz w:val="24"/>
            <w:szCs w:val="24"/>
          </w:rPr>
          <w:t>(Lacan, 2019)</w:t>
        </w:r>
      </w:hyperlink>
      <w:r w:rsidRPr="00732B49">
        <w:rPr>
          <w:rFonts w:ascii="Times New Roman" w:hAnsi="Times New Roman" w:cs="Times New Roman"/>
          <w:sz w:val="24"/>
          <w:szCs w:val="24"/>
        </w:rPr>
        <w:t xml:space="preserve">. Les personnes travaillent alors sans réellement se préoccuper de la qualité de </w:t>
      </w:r>
      <w:r w:rsidRPr="00732B49">
        <w:rPr>
          <w:rFonts w:ascii="Times New Roman" w:hAnsi="Times New Roman" w:cs="Times New Roman"/>
          <w:sz w:val="24"/>
          <w:szCs w:val="24"/>
        </w:rPr>
        <w:lastRenderedPageBreak/>
        <w:t>ce qu’elles pr</w:t>
      </w:r>
      <w:r w:rsidRPr="00732B49">
        <w:rPr>
          <w:rFonts w:ascii="Times New Roman" w:hAnsi="Times New Roman" w:cs="Times New Roman"/>
          <w:sz w:val="24"/>
          <w:szCs w:val="24"/>
        </w:rPr>
        <w:t xml:space="preserve">oduisent et démissionnent mentalement de leur poste. Il y a un véritable sentiment d'écartèlement entre le bénéfice retiré de l’emploi en termes de rémunération et le sentiment de mener des tâches contre-productives ou inutiles, voire néfastes et vides de </w:t>
      </w:r>
      <w:r w:rsidRPr="00732B49">
        <w:rPr>
          <w:rFonts w:ascii="Times New Roman" w:hAnsi="Times New Roman" w:cs="Times New Roman"/>
          <w:sz w:val="24"/>
          <w:szCs w:val="24"/>
        </w:rPr>
        <w:t xml:space="preserve">sens. Bien que le </w:t>
      </w:r>
      <w:proofErr w:type="spellStart"/>
      <w:r w:rsidRPr="00732B49">
        <w:rPr>
          <w:rFonts w:ascii="Times New Roman" w:hAnsi="Times New Roman" w:cs="Times New Roman"/>
          <w:i/>
          <w:sz w:val="24"/>
          <w:szCs w:val="24"/>
        </w:rPr>
        <w:t>brown</w:t>
      </w:r>
      <w:proofErr w:type="spellEnd"/>
      <w:r w:rsidRPr="00732B49">
        <w:rPr>
          <w:rFonts w:ascii="Times New Roman" w:hAnsi="Times New Roman" w:cs="Times New Roman"/>
          <w:i/>
          <w:sz w:val="24"/>
          <w:szCs w:val="24"/>
        </w:rPr>
        <w:t>-out</w:t>
      </w:r>
      <w:r w:rsidRPr="00732B49">
        <w:rPr>
          <w:rFonts w:ascii="Times New Roman" w:hAnsi="Times New Roman" w:cs="Times New Roman"/>
          <w:sz w:val="24"/>
          <w:szCs w:val="24"/>
        </w:rPr>
        <w:t xml:space="preserve"> se manifeste de façon moins violente et visible que le </w:t>
      </w:r>
      <w:r w:rsidRPr="00732B49">
        <w:rPr>
          <w:rFonts w:ascii="Times New Roman" w:hAnsi="Times New Roman" w:cs="Times New Roman"/>
          <w:i/>
          <w:sz w:val="24"/>
          <w:szCs w:val="24"/>
        </w:rPr>
        <w:t>burn-out</w:t>
      </w:r>
      <w:r w:rsidRPr="00732B49">
        <w:rPr>
          <w:rFonts w:ascii="Times New Roman" w:hAnsi="Times New Roman" w:cs="Times New Roman"/>
          <w:sz w:val="24"/>
          <w:szCs w:val="24"/>
        </w:rPr>
        <w:t>, il touche bien davantage de personnes. Même si le phénomène s’avère difficile à quantifier, plus d’un salarié sur deux (55 % selon une étude du cabinet Deloitte de</w:t>
      </w:r>
      <w:r w:rsidRPr="00732B49">
        <w:rPr>
          <w:rFonts w:ascii="Times New Roman" w:hAnsi="Times New Roman" w:cs="Times New Roman"/>
          <w:sz w:val="24"/>
          <w:szCs w:val="24"/>
        </w:rPr>
        <w:t xml:space="preserve"> décembre 2017) estime que le sens au travail s’est dégradé. Les cas de </w:t>
      </w:r>
      <w:proofErr w:type="spellStart"/>
      <w:r w:rsidRPr="00732B49">
        <w:rPr>
          <w:rFonts w:ascii="Times New Roman" w:hAnsi="Times New Roman" w:cs="Times New Roman"/>
          <w:i/>
          <w:sz w:val="24"/>
          <w:szCs w:val="24"/>
        </w:rPr>
        <w:t>brown</w:t>
      </w:r>
      <w:proofErr w:type="spellEnd"/>
      <w:r w:rsidRPr="00732B49">
        <w:rPr>
          <w:rFonts w:ascii="Times New Roman" w:hAnsi="Times New Roman" w:cs="Times New Roman"/>
          <w:i/>
          <w:sz w:val="24"/>
          <w:szCs w:val="24"/>
        </w:rPr>
        <w:t>-out</w:t>
      </w:r>
      <w:r w:rsidRPr="00732B49">
        <w:rPr>
          <w:rFonts w:ascii="Times New Roman" w:hAnsi="Times New Roman" w:cs="Times New Roman"/>
          <w:sz w:val="24"/>
          <w:szCs w:val="24"/>
        </w:rPr>
        <w:t xml:space="preserve"> pourraient donc se multiplier dans les années à venir car à l’origine de ceux-ci, il y a cette terrible absence de sens pour le collaborateur, qui interdit toute valorisation</w:t>
      </w:r>
      <w:r w:rsidRPr="00732B49">
        <w:rPr>
          <w:rFonts w:ascii="Times New Roman" w:hAnsi="Times New Roman" w:cs="Times New Roman"/>
          <w:sz w:val="24"/>
          <w:szCs w:val="24"/>
        </w:rPr>
        <w:t xml:space="preserve"> de soi-même ou de son action. Apparaît alors un absentéisme important et régulier car si avant, peu de choses pouvaient empêcher les salariés concernés de venir travailler, désormais tout devient prétexte à cesser le travail. Le plus souvent, le </w:t>
      </w:r>
      <w:proofErr w:type="spellStart"/>
      <w:r w:rsidRPr="00732B49">
        <w:rPr>
          <w:rFonts w:ascii="Times New Roman" w:hAnsi="Times New Roman" w:cs="Times New Roman"/>
          <w:i/>
          <w:sz w:val="24"/>
          <w:szCs w:val="24"/>
        </w:rPr>
        <w:t>brown</w:t>
      </w:r>
      <w:proofErr w:type="spellEnd"/>
      <w:r w:rsidRPr="00732B49">
        <w:rPr>
          <w:rFonts w:ascii="Times New Roman" w:hAnsi="Times New Roman" w:cs="Times New Roman"/>
          <w:i/>
          <w:sz w:val="24"/>
          <w:szCs w:val="24"/>
        </w:rPr>
        <w:t>-out</w:t>
      </w:r>
      <w:r w:rsidRPr="00732B49">
        <w:rPr>
          <w:rFonts w:ascii="Times New Roman" w:hAnsi="Times New Roman" w:cs="Times New Roman"/>
          <w:sz w:val="24"/>
          <w:szCs w:val="24"/>
        </w:rPr>
        <w:t xml:space="preserve"> se concrétise par un départ de l'entreprise par démission ou demande de rupture conventionnelle, et parfois pour entamer une reconversion professionnelle et retrouver… le sens. Mais quel sens ?</w:t>
      </w:r>
    </w:p>
    <w:p w14:paraId="6909B3AE"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Le sens qu’il est important de retrouver est celui de l’envie</w:t>
      </w:r>
      <w:r w:rsidRPr="00732B49">
        <w:rPr>
          <w:rFonts w:ascii="Times New Roman" w:hAnsi="Times New Roman" w:cs="Times New Roman"/>
          <w:sz w:val="24"/>
          <w:szCs w:val="24"/>
        </w:rPr>
        <w:t xml:space="preserve"> d’entreprendre ensemble, dans une communauté de personnes unies par le même dessein et mues par les mêmes principes d’efficacité et de coopération. Le sens passe aussi pour beaucoup dans la capacité à être utile socialement, à avoir un impact sur son envi</w:t>
      </w:r>
      <w:r w:rsidRPr="00732B49">
        <w:rPr>
          <w:rFonts w:ascii="Times New Roman" w:hAnsi="Times New Roman" w:cs="Times New Roman"/>
          <w:sz w:val="24"/>
          <w:szCs w:val="24"/>
        </w:rPr>
        <w:t xml:space="preserve">ronnement. Difficile dans cette perspective de ne pas faire un parallèle avec </w:t>
      </w:r>
      <w:r w:rsidRPr="00732B49">
        <w:rPr>
          <w:rFonts w:ascii="Times New Roman" w:hAnsi="Times New Roman" w:cs="Times New Roman"/>
          <w:i/>
          <w:sz w:val="24"/>
          <w:szCs w:val="24"/>
        </w:rPr>
        <w:t>l’</w:t>
      </w:r>
      <w:proofErr w:type="spellStart"/>
      <w:r w:rsidRPr="00732B49">
        <w:rPr>
          <w:rFonts w:ascii="Times New Roman" w:hAnsi="Times New Roman" w:cs="Times New Roman"/>
          <w:i/>
          <w:sz w:val="24"/>
          <w:szCs w:val="24"/>
        </w:rPr>
        <w:t>ikigaï</w:t>
      </w:r>
      <w:proofErr w:type="spellEnd"/>
      <w:r w:rsidRPr="00732B49">
        <w:rPr>
          <w:rFonts w:ascii="Times New Roman" w:hAnsi="Times New Roman" w:cs="Times New Roman"/>
          <w:sz w:val="24"/>
          <w:szCs w:val="24"/>
        </w:rPr>
        <w:t xml:space="preserve">, ce terme japonais venu d’Okinawa qui signifie à la fois la « joie de vivre » et la « raison d’être », fournissant à chacun la bonne raison de se lever le matin. Littéralement, « </w:t>
      </w:r>
      <w:proofErr w:type="spellStart"/>
      <w:r w:rsidRPr="00732B49">
        <w:rPr>
          <w:rFonts w:ascii="Times New Roman" w:hAnsi="Times New Roman" w:cs="Times New Roman"/>
          <w:i/>
          <w:sz w:val="24"/>
          <w:szCs w:val="24"/>
        </w:rPr>
        <w:t>iki</w:t>
      </w:r>
      <w:proofErr w:type="spellEnd"/>
      <w:r w:rsidRPr="00732B49">
        <w:rPr>
          <w:rFonts w:ascii="Times New Roman" w:hAnsi="Times New Roman" w:cs="Times New Roman"/>
          <w:sz w:val="24"/>
          <w:szCs w:val="24"/>
        </w:rPr>
        <w:t xml:space="preserve"> » signifie « vie » et « </w:t>
      </w:r>
      <w:proofErr w:type="spellStart"/>
      <w:r w:rsidRPr="00732B49">
        <w:rPr>
          <w:rFonts w:ascii="Times New Roman" w:hAnsi="Times New Roman" w:cs="Times New Roman"/>
          <w:i/>
          <w:sz w:val="24"/>
          <w:szCs w:val="24"/>
        </w:rPr>
        <w:t>gaï</w:t>
      </w:r>
      <w:proofErr w:type="spellEnd"/>
      <w:r w:rsidRPr="00732B49">
        <w:rPr>
          <w:rFonts w:ascii="Times New Roman" w:hAnsi="Times New Roman" w:cs="Times New Roman"/>
          <w:sz w:val="24"/>
          <w:szCs w:val="24"/>
        </w:rPr>
        <w:t xml:space="preserve"> » veut dire « qui vaut la peine ». On a donc</w:t>
      </w:r>
      <w:r w:rsidRPr="00732B49">
        <w:rPr>
          <w:rFonts w:ascii="Times New Roman" w:hAnsi="Times New Roman" w:cs="Times New Roman"/>
          <w:sz w:val="24"/>
          <w:szCs w:val="24"/>
        </w:rPr>
        <w:t xml:space="preserve"> trouvé son </w:t>
      </w:r>
      <w:proofErr w:type="spellStart"/>
      <w:r w:rsidRPr="00732B49">
        <w:rPr>
          <w:rFonts w:ascii="Times New Roman" w:hAnsi="Times New Roman" w:cs="Times New Roman"/>
          <w:i/>
          <w:sz w:val="24"/>
          <w:szCs w:val="24"/>
        </w:rPr>
        <w:t>ikigaï</w:t>
      </w:r>
      <w:proofErr w:type="spellEnd"/>
      <w:r w:rsidRPr="00732B49">
        <w:rPr>
          <w:rFonts w:ascii="Times New Roman" w:hAnsi="Times New Roman" w:cs="Times New Roman"/>
          <w:sz w:val="24"/>
          <w:szCs w:val="24"/>
        </w:rPr>
        <w:t xml:space="preserve"> quand on se sent en congruence avec soi-même dans tous les domaines car </w:t>
      </w:r>
      <w:r w:rsidRPr="00732B49">
        <w:rPr>
          <w:rFonts w:ascii="Times New Roman" w:hAnsi="Times New Roman" w:cs="Times New Roman"/>
          <w:i/>
          <w:sz w:val="24"/>
          <w:szCs w:val="24"/>
        </w:rPr>
        <w:t>l’</w:t>
      </w:r>
      <w:proofErr w:type="spellStart"/>
      <w:r w:rsidRPr="00732B49">
        <w:rPr>
          <w:rFonts w:ascii="Times New Roman" w:hAnsi="Times New Roman" w:cs="Times New Roman"/>
          <w:i/>
          <w:sz w:val="24"/>
          <w:szCs w:val="24"/>
        </w:rPr>
        <w:t>ikigaï</w:t>
      </w:r>
      <w:proofErr w:type="spellEnd"/>
      <w:r w:rsidRPr="00732B49">
        <w:rPr>
          <w:rFonts w:ascii="Times New Roman" w:hAnsi="Times New Roman" w:cs="Times New Roman"/>
          <w:sz w:val="24"/>
          <w:szCs w:val="24"/>
        </w:rPr>
        <w:t xml:space="preserve"> est la jonction et l’équilibre entre quatre composantes :</w:t>
      </w:r>
    </w:p>
    <w:p w14:paraId="343EFD58" w14:textId="22CBDA17" w:rsidR="00DB7795" w:rsidRPr="00732B49" w:rsidRDefault="00320CB7" w:rsidP="00AB7795">
      <w:pPr>
        <w:pStyle w:val="Paragraphedeliste"/>
        <w:numPr>
          <w:ilvl w:val="0"/>
          <w:numId w:val="4"/>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Ce que j’aime faire ;</w:t>
      </w:r>
    </w:p>
    <w:p w14:paraId="6F89D85B" w14:textId="483CE9E0" w:rsidR="00DB7795" w:rsidRPr="00732B49" w:rsidRDefault="00320CB7" w:rsidP="00AB7795">
      <w:pPr>
        <w:pStyle w:val="Paragraphedeliste"/>
        <w:numPr>
          <w:ilvl w:val="0"/>
          <w:numId w:val="4"/>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Ce pour quoi je suis doué(e) ;</w:t>
      </w:r>
    </w:p>
    <w:p w14:paraId="163E0E87" w14:textId="4A7A938A" w:rsidR="00DB7795" w:rsidRPr="00732B49" w:rsidRDefault="00320CB7" w:rsidP="00AB7795">
      <w:pPr>
        <w:pStyle w:val="Paragraphedeliste"/>
        <w:numPr>
          <w:ilvl w:val="0"/>
          <w:numId w:val="4"/>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Ce dont le monde a besoin ;</w:t>
      </w:r>
    </w:p>
    <w:p w14:paraId="65C00112" w14:textId="5168F771" w:rsidR="00DB7795" w:rsidRPr="00732B49" w:rsidRDefault="00320CB7" w:rsidP="00AB7795">
      <w:pPr>
        <w:pStyle w:val="Paragraphedeliste"/>
        <w:numPr>
          <w:ilvl w:val="0"/>
          <w:numId w:val="4"/>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C</w:t>
      </w:r>
      <w:r w:rsidRPr="00732B49">
        <w:rPr>
          <w:rFonts w:ascii="Times New Roman" w:hAnsi="Times New Roman" w:cs="Times New Roman"/>
          <w:sz w:val="24"/>
          <w:szCs w:val="24"/>
        </w:rPr>
        <w:t>e pour quoi je suis payé(e).</w:t>
      </w:r>
    </w:p>
    <w:p w14:paraId="0E22CF4F" w14:textId="4ED65A42" w:rsidR="00DB7795" w:rsidRPr="00732B49" w:rsidRDefault="00320CB7" w:rsidP="00AB7795">
      <w:pPr>
        <w:spacing w:after="120" w:line="240" w:lineRule="auto"/>
        <w:ind w:left="283" w:right="283"/>
        <w:jc w:val="right"/>
        <w:rPr>
          <w:rFonts w:ascii="Times New Roman" w:eastAsia="Times New Roman" w:hAnsi="Times New Roman" w:cs="Times New Roman"/>
          <w:i/>
          <w:sz w:val="24"/>
          <w:szCs w:val="24"/>
        </w:rPr>
      </w:pPr>
      <w:r w:rsidRPr="00732B49">
        <w:rPr>
          <w:rFonts w:ascii="Times New Roman" w:hAnsi="Times New Roman" w:cs="Times New Roman"/>
          <w:sz w:val="24"/>
          <w:szCs w:val="24"/>
        </w:rPr>
        <w:t xml:space="preserve"> </w:t>
      </w:r>
      <w:r w:rsidRPr="00732B49">
        <w:rPr>
          <w:rFonts w:ascii="Times New Roman" w:eastAsia="Times New Roman" w:hAnsi="Times New Roman" w:cs="Times New Roman"/>
          <w:i/>
          <w:sz w:val="24"/>
          <w:szCs w:val="24"/>
        </w:rPr>
        <w:t>Source www.questionsdemploi.fr</w:t>
      </w:r>
    </w:p>
    <w:p w14:paraId="6877CA6F" w14:textId="77777777" w:rsidR="00DB7795" w:rsidRPr="00732B49" w:rsidRDefault="00320CB7" w:rsidP="00AB7795">
      <w:pPr>
        <w:spacing w:after="120" w:line="240" w:lineRule="auto"/>
        <w:ind w:left="283" w:right="283"/>
        <w:jc w:val="both"/>
        <w:rPr>
          <w:rFonts w:ascii="Times New Roman" w:eastAsia="Times New Roman" w:hAnsi="Times New Roman" w:cs="Times New Roman"/>
          <w:sz w:val="24"/>
          <w:szCs w:val="24"/>
        </w:rPr>
      </w:pPr>
      <w:r w:rsidRPr="00732B49">
        <w:rPr>
          <w:rFonts w:ascii="Times New Roman" w:eastAsia="Times New Roman" w:hAnsi="Times New Roman" w:cs="Times New Roman"/>
          <w:sz w:val="24"/>
          <w:szCs w:val="24"/>
        </w:rPr>
        <w:t xml:space="preserve"> </w:t>
      </w:r>
    </w:p>
    <w:p w14:paraId="569E0221"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L’</w:t>
      </w:r>
      <w:proofErr w:type="spellStart"/>
      <w:r w:rsidRPr="00732B49">
        <w:rPr>
          <w:rFonts w:ascii="Times New Roman" w:hAnsi="Times New Roman" w:cs="Times New Roman"/>
          <w:i/>
          <w:sz w:val="24"/>
          <w:szCs w:val="24"/>
        </w:rPr>
        <w:t>ikigaï</w:t>
      </w:r>
      <w:proofErr w:type="spellEnd"/>
      <w:r w:rsidRPr="00732B49">
        <w:rPr>
          <w:rFonts w:ascii="Times New Roman" w:hAnsi="Times New Roman" w:cs="Times New Roman"/>
          <w:i/>
          <w:sz w:val="24"/>
          <w:szCs w:val="24"/>
        </w:rPr>
        <w:t xml:space="preserve"> </w:t>
      </w:r>
      <w:r w:rsidRPr="00732B49">
        <w:rPr>
          <w:rFonts w:ascii="Times New Roman" w:hAnsi="Times New Roman" w:cs="Times New Roman"/>
          <w:sz w:val="24"/>
          <w:szCs w:val="24"/>
        </w:rPr>
        <w:t>est donc un concept particulièrement intéressant pour qui recherche un meilleur équilibre entre vie professionnelle et vie personnelle, surtout pour qui souhaite trouver davantage</w:t>
      </w:r>
      <w:r w:rsidRPr="00732B49">
        <w:rPr>
          <w:rFonts w:ascii="Times New Roman" w:hAnsi="Times New Roman" w:cs="Times New Roman"/>
          <w:sz w:val="24"/>
          <w:szCs w:val="24"/>
        </w:rPr>
        <w:t xml:space="preserve"> de sens dans son travail. La question du sens au travail doit ainsi se placer dans un référentiel de travail, envisagé comme une activité nécessitant un certain savoir-faire, qui apporte des avantages matériels et financiers, et qui procure une identité e</w:t>
      </w:r>
      <w:r w:rsidRPr="00732B49">
        <w:rPr>
          <w:rFonts w:ascii="Times New Roman" w:hAnsi="Times New Roman" w:cs="Times New Roman"/>
          <w:sz w:val="24"/>
          <w:szCs w:val="24"/>
        </w:rPr>
        <w:t xml:space="preserve">t une valorisation personnelle, au sein de la communauté au fondement </w:t>
      </w:r>
      <w:r w:rsidRPr="00732B49">
        <w:rPr>
          <w:rFonts w:ascii="Times New Roman" w:hAnsi="Times New Roman" w:cs="Times New Roman"/>
          <w:sz w:val="24"/>
          <w:szCs w:val="24"/>
        </w:rPr>
        <w:lastRenderedPageBreak/>
        <w:t>de l’existence sociale. Ce qui est tout à fait en phase avec la logique de l’économie sociale et solidaire.</w:t>
      </w:r>
    </w:p>
    <w:p w14:paraId="06C484DB"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Les origines du sens sont donc nécessaires à travailler pour les entreprises d</w:t>
      </w:r>
      <w:r w:rsidRPr="00732B49">
        <w:rPr>
          <w:rFonts w:ascii="Times New Roman" w:hAnsi="Times New Roman" w:cs="Times New Roman"/>
          <w:sz w:val="24"/>
          <w:szCs w:val="24"/>
        </w:rPr>
        <w:t>e l’ESS ou non. Selon l’étude déjà citée, le sens du travail se trouve d’abord dans le collectif (pour 49 % des répondants) puis dans la sphère personnelle (pour 30 % des gens) et enfin dans l’organisation (pour 22 % des personnes interrogées). Au total, l</w:t>
      </w:r>
      <w:r w:rsidRPr="00732B49">
        <w:rPr>
          <w:rFonts w:ascii="Times New Roman" w:hAnsi="Times New Roman" w:cs="Times New Roman"/>
          <w:sz w:val="24"/>
          <w:szCs w:val="24"/>
        </w:rPr>
        <w:t>e sens du travail réside donc principalement dans l’organisation et le collectif. Ce qui est un des atouts majeurs de l’ESS, qu’elle doit savoir mobiliser au service du sens au travail. L’économie sociale et solidaire est fondamentalement une création coll</w:t>
      </w:r>
      <w:r w:rsidRPr="00732B49">
        <w:rPr>
          <w:rFonts w:ascii="Times New Roman" w:hAnsi="Times New Roman" w:cs="Times New Roman"/>
          <w:sz w:val="24"/>
          <w:szCs w:val="24"/>
        </w:rPr>
        <w:t>ective solidaire pour répondre à un besoin non satisfait ou insuffisamment comblé, propose ainsi des emplois à forte valorisation intrinsèque, qui répondent aux besoins du monde. Elle dispose d’une sorte « d’avantage concurrentiel » sur le marché du travai</w:t>
      </w:r>
      <w:r w:rsidRPr="00732B49">
        <w:rPr>
          <w:rFonts w:ascii="Times New Roman" w:hAnsi="Times New Roman" w:cs="Times New Roman"/>
          <w:sz w:val="24"/>
          <w:szCs w:val="24"/>
        </w:rPr>
        <w:t xml:space="preserve">l en termes d’emplois porteurs de sens. L’ESS est donc particulièrement bien placée pour recueillir ces quêtes de sens au travail, parce qu’elle dispose, par essence et par vocation, d’emplois intrinsèquement porteurs de sens. </w:t>
      </w:r>
    </w:p>
    <w:p w14:paraId="3C29895F" w14:textId="77777777" w:rsidR="00DB7795" w:rsidRPr="00732B49" w:rsidRDefault="00320CB7" w:rsidP="00AB7795">
      <w:pPr>
        <w:spacing w:after="120" w:line="240" w:lineRule="auto"/>
        <w:ind w:left="283" w:right="283"/>
        <w:jc w:val="both"/>
        <w:rPr>
          <w:rFonts w:ascii="Times New Roman" w:hAnsi="Times New Roman" w:cs="Times New Roman"/>
          <w:sz w:val="24"/>
          <w:szCs w:val="24"/>
          <w:highlight w:val="white"/>
        </w:rPr>
      </w:pPr>
      <w:r w:rsidRPr="00732B49">
        <w:rPr>
          <w:rFonts w:ascii="Times New Roman" w:hAnsi="Times New Roman" w:cs="Times New Roman"/>
          <w:sz w:val="24"/>
          <w:szCs w:val="24"/>
        </w:rPr>
        <w:t>La crise sanitaire a même ac</w:t>
      </w:r>
      <w:r w:rsidRPr="00732B49">
        <w:rPr>
          <w:rFonts w:ascii="Times New Roman" w:hAnsi="Times New Roman" w:cs="Times New Roman"/>
          <w:sz w:val="24"/>
          <w:szCs w:val="24"/>
        </w:rPr>
        <w:t>céléré la quête du sens au travail et les salariés considèrent aujourd’hui qu’il est crucial que l’employeur permette de donner un sens au travail (90 % des personnes interrogées), qu’il est nécessaire de se sentir utile aux autres (85 %) et que l’entrepri</w:t>
      </w:r>
      <w:r w:rsidRPr="00732B49">
        <w:rPr>
          <w:rFonts w:ascii="Times New Roman" w:hAnsi="Times New Roman" w:cs="Times New Roman"/>
          <w:sz w:val="24"/>
          <w:szCs w:val="24"/>
        </w:rPr>
        <w:t xml:space="preserve">se contribue à l’intérêt général (81 %). Pour maintenir la motivation des équipes et retenir les talents dans un contexte où les hausses de rémunération et les perspectives d’évolution sont devenues incertaines, il est urgent que les entreprises répondent </w:t>
      </w:r>
      <w:r w:rsidRPr="00732B49">
        <w:rPr>
          <w:rFonts w:ascii="Times New Roman" w:hAnsi="Times New Roman" w:cs="Times New Roman"/>
          <w:sz w:val="24"/>
          <w:szCs w:val="24"/>
        </w:rPr>
        <w:t>à cette quête de sens, notamment en proposant des métiers à « impact social ». Il y a quelques années, les reconversions se faisaient vers des métiers manuels, avec, en figure de proue, des diplômés de grandes écoles de commerce qui passent un CAP pour dev</w:t>
      </w:r>
      <w:r w:rsidRPr="00732B49">
        <w:rPr>
          <w:rFonts w:ascii="Times New Roman" w:hAnsi="Times New Roman" w:cs="Times New Roman"/>
          <w:sz w:val="24"/>
          <w:szCs w:val="24"/>
        </w:rPr>
        <w:t xml:space="preserve">enir boulangers ou menuisiers. Aujourd’hui, ces reconversions se font, de plus en plus, vers des métiers de l’ESS </w:t>
      </w:r>
      <w:hyperlink r:id="rId23">
        <w:r w:rsidRPr="00732B49">
          <w:rPr>
            <w:rFonts w:ascii="Times New Roman" w:hAnsi="Times New Roman" w:cs="Times New Roman"/>
            <w:sz w:val="24"/>
            <w:szCs w:val="24"/>
          </w:rPr>
          <w:t>(</w:t>
        </w:r>
        <w:proofErr w:type="spellStart"/>
        <w:r w:rsidRPr="00732B49">
          <w:rPr>
            <w:rFonts w:ascii="Times New Roman" w:hAnsi="Times New Roman" w:cs="Times New Roman"/>
            <w:sz w:val="24"/>
            <w:szCs w:val="24"/>
          </w:rPr>
          <w:t>Cassely</w:t>
        </w:r>
        <w:proofErr w:type="spellEnd"/>
        <w:r w:rsidRPr="00732B49">
          <w:rPr>
            <w:rFonts w:ascii="Times New Roman" w:hAnsi="Times New Roman" w:cs="Times New Roman"/>
            <w:sz w:val="24"/>
            <w:szCs w:val="24"/>
          </w:rPr>
          <w:t>, 2019)</w:t>
        </w:r>
      </w:hyperlink>
      <w:r w:rsidRPr="00732B49">
        <w:rPr>
          <w:rFonts w:ascii="Times New Roman" w:hAnsi="Times New Roman" w:cs="Times New Roman"/>
          <w:sz w:val="24"/>
          <w:szCs w:val="24"/>
        </w:rPr>
        <w:t xml:space="preserve">, perçue comme un ensemble de structures permettant de </w:t>
      </w:r>
      <w:r w:rsidRPr="00732B49">
        <w:rPr>
          <w:rFonts w:ascii="Times New Roman" w:hAnsi="Times New Roman" w:cs="Times New Roman"/>
          <w:sz w:val="24"/>
          <w:szCs w:val="24"/>
          <w:highlight w:val="white"/>
        </w:rPr>
        <w:t>changer le</w:t>
      </w:r>
      <w:r w:rsidRPr="00732B49">
        <w:rPr>
          <w:rFonts w:ascii="Times New Roman" w:hAnsi="Times New Roman" w:cs="Times New Roman"/>
          <w:sz w:val="24"/>
          <w:szCs w:val="24"/>
          <w:highlight w:val="white"/>
        </w:rPr>
        <w:t>s choses positivement.</w:t>
      </w:r>
    </w:p>
    <w:p w14:paraId="2087C3C0"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 xml:space="preserve"> </w:t>
      </w:r>
    </w:p>
    <w:p w14:paraId="136D661C" w14:textId="57D85B16" w:rsidR="00DB7795" w:rsidRPr="00800D5F" w:rsidRDefault="0058506A" w:rsidP="00AB7795">
      <w:pPr>
        <w:spacing w:after="120" w:line="240" w:lineRule="auto"/>
        <w:ind w:left="283" w:right="283"/>
        <w:jc w:val="both"/>
        <w:rPr>
          <w:rFonts w:ascii="Times New Roman" w:hAnsi="Times New Roman" w:cs="Times New Roman"/>
          <w:b/>
          <w:sz w:val="24"/>
          <w:szCs w:val="24"/>
        </w:rPr>
      </w:pPr>
      <w:r w:rsidRPr="00800D5F">
        <w:rPr>
          <w:rFonts w:ascii="Times New Roman" w:hAnsi="Times New Roman" w:cs="Times New Roman"/>
          <w:b/>
          <w:sz w:val="24"/>
          <w:szCs w:val="24"/>
        </w:rPr>
        <w:t xml:space="preserve">2.2 </w:t>
      </w:r>
      <w:r w:rsidR="00320CB7" w:rsidRPr="00800D5F">
        <w:rPr>
          <w:rFonts w:ascii="Times New Roman" w:hAnsi="Times New Roman" w:cs="Times New Roman"/>
          <w:b/>
          <w:sz w:val="24"/>
          <w:szCs w:val="24"/>
        </w:rPr>
        <w:t>Des emplois sécurisants</w:t>
      </w:r>
    </w:p>
    <w:p w14:paraId="66F2ECFA"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Le travail dans l’ESS repose sur quatre piliers : le sens, la protection, le collectif et le contrat. C’est autour de ces quatre dimensions complémentaires et indissociables que doit se réinventer l’emploi de demain, à l’image des nombreuses innovations dé</w:t>
      </w:r>
      <w:r w:rsidRPr="00732B49">
        <w:rPr>
          <w:rFonts w:ascii="Times New Roman" w:hAnsi="Times New Roman" w:cs="Times New Roman"/>
          <w:sz w:val="24"/>
          <w:szCs w:val="24"/>
        </w:rPr>
        <w:t>veloppées au quotidien par les membres de l’ESS. Motivés par des valeurs d’intérêt général, de coopération, d’ancrage local et d’équité dans les échanges, les acteurs de l’ESS sont depuis longtemps au service de la création d’emplois et inventent pour cela</w:t>
      </w:r>
      <w:r w:rsidRPr="00732B49">
        <w:rPr>
          <w:rFonts w:ascii="Times New Roman" w:hAnsi="Times New Roman" w:cs="Times New Roman"/>
          <w:sz w:val="24"/>
          <w:szCs w:val="24"/>
        </w:rPr>
        <w:t xml:space="preserve"> des approches économiques différentes, se traduisant souvent par des nouvelles formes d’emplois.</w:t>
      </w:r>
    </w:p>
    <w:p w14:paraId="107A247D"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lastRenderedPageBreak/>
        <w:t>Ces innovations doivent infuser la recomposition postmoderne en cours. Parce que les emplois de l’ESS sont ancrés au plus près des territoires, ils contribuen</w:t>
      </w:r>
      <w:r w:rsidRPr="00732B49">
        <w:rPr>
          <w:rFonts w:ascii="Times New Roman" w:hAnsi="Times New Roman" w:cs="Times New Roman"/>
          <w:sz w:val="24"/>
          <w:szCs w:val="24"/>
        </w:rPr>
        <w:t>t à rassurer sur la stabilité locale dans une période de grande fragilité et de grande instabilité des bassins d’emplois. Que ce soit du côté du travail salarié, qui enregistre une plus grande précarisation, ou du côté du développement du travail indépenda</w:t>
      </w:r>
      <w:r w:rsidRPr="00732B49">
        <w:rPr>
          <w:rFonts w:ascii="Times New Roman" w:hAnsi="Times New Roman" w:cs="Times New Roman"/>
          <w:sz w:val="24"/>
          <w:szCs w:val="24"/>
        </w:rPr>
        <w:t>nt fragilisé, le travail et ses conditions se dégradent. Mais la proposition de l’ESS en la matière fait entendre une autre proposition. Les emplois de l’ESS sont sécurisants parce qu’ils reposent d’abord sur l’importance du collectif. En effet, il faut ré</w:t>
      </w:r>
      <w:r w:rsidRPr="00732B49">
        <w:rPr>
          <w:rFonts w:ascii="Times New Roman" w:hAnsi="Times New Roman" w:cs="Times New Roman"/>
          <w:sz w:val="24"/>
          <w:szCs w:val="24"/>
        </w:rPr>
        <w:t>péter que l’organisation sous forme de structure d’ESS n’est jamais une réponse individuelle mais toujours un projet collectif. Or la dimension collective du travail, est indispensable, pour au moins deux raisons :</w:t>
      </w:r>
    </w:p>
    <w:p w14:paraId="38D697F1" w14:textId="47A392B6" w:rsidR="00DB7795" w:rsidRPr="00732B49" w:rsidRDefault="00320CB7" w:rsidP="00AB7795">
      <w:pPr>
        <w:pStyle w:val="Paragraphedeliste"/>
        <w:numPr>
          <w:ilvl w:val="0"/>
          <w:numId w:val="7"/>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 xml:space="preserve">L’importance du collectif de travail </w:t>
      </w:r>
      <w:r w:rsidRPr="00732B49">
        <w:rPr>
          <w:rFonts w:ascii="Times New Roman" w:hAnsi="Times New Roman" w:cs="Times New Roman"/>
          <w:sz w:val="24"/>
          <w:szCs w:val="24"/>
        </w:rPr>
        <w:t>dans la construction du bien-être postmoderne et de la qualité de vie au travail, puisque c’est au sein de ce collectif que se situent les échanges, les processus de coopération, la création de relations interpersonnelles...</w:t>
      </w:r>
    </w:p>
    <w:p w14:paraId="1B8FCBCC" w14:textId="79E14C09" w:rsidR="00DB7795" w:rsidRPr="00732B49" w:rsidRDefault="00320CB7" w:rsidP="00AB7795">
      <w:pPr>
        <w:pStyle w:val="Paragraphedeliste"/>
        <w:numPr>
          <w:ilvl w:val="0"/>
          <w:numId w:val="7"/>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La nécessité du collectif dans la logique de négociation grâce à laquelle les salariés défendent leurs intérêts et améliorent ou maintiennent (selon les cas) la qualité de leur emploi.</w:t>
      </w:r>
    </w:p>
    <w:p w14:paraId="768A2361"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 xml:space="preserve">Deuxième fondement de sécurisation des emplois dans l’économie sociale </w:t>
      </w:r>
      <w:r w:rsidRPr="00732B49">
        <w:rPr>
          <w:rFonts w:ascii="Times New Roman" w:hAnsi="Times New Roman" w:cs="Times New Roman"/>
          <w:sz w:val="24"/>
          <w:szCs w:val="24"/>
        </w:rPr>
        <w:t>et solidaire, le contrat de travail est un élément fondamental de la relation salarié-employeur. Là aussi l’ESS est pionnière, en ce sens qu’elle a depuis longtemps proposé une réinvention du rapport de subordination classique inventé par le système capita</w:t>
      </w:r>
      <w:r w:rsidRPr="00732B49">
        <w:rPr>
          <w:rFonts w:ascii="Times New Roman" w:hAnsi="Times New Roman" w:cs="Times New Roman"/>
          <w:sz w:val="24"/>
          <w:szCs w:val="24"/>
        </w:rPr>
        <w:t xml:space="preserve">liste lucratif, qui permet de sécuriser les emplois de ses collaboratrices et collaborateurs. Ainsi le statut coopératif permet de créer au sein des Scop et de </w:t>
      </w:r>
      <w:proofErr w:type="spellStart"/>
      <w:r w:rsidRPr="00732B49">
        <w:rPr>
          <w:rFonts w:ascii="Times New Roman" w:hAnsi="Times New Roman" w:cs="Times New Roman"/>
          <w:sz w:val="24"/>
          <w:szCs w:val="24"/>
        </w:rPr>
        <w:t>Scic</w:t>
      </w:r>
      <w:proofErr w:type="spellEnd"/>
      <w:r w:rsidRPr="00732B49">
        <w:rPr>
          <w:rFonts w:ascii="Times New Roman" w:hAnsi="Times New Roman" w:cs="Times New Roman"/>
          <w:sz w:val="24"/>
          <w:szCs w:val="24"/>
        </w:rPr>
        <w:t xml:space="preserve"> un rapport employeur-salarié qui échappe à ce simple lien de subordination en explorant le </w:t>
      </w:r>
      <w:r w:rsidRPr="00732B49">
        <w:rPr>
          <w:rFonts w:ascii="Times New Roman" w:hAnsi="Times New Roman" w:cs="Times New Roman"/>
          <w:sz w:val="24"/>
          <w:szCs w:val="24"/>
        </w:rPr>
        <w:t xml:space="preserve">principe de la double-qualité, principe cher à l’ESS qui fait des bénéficiaires de l’action de l’entreprise également les propriétaires, et en confondant les qualités d’entrepreneur et de salarié. </w:t>
      </w:r>
    </w:p>
    <w:p w14:paraId="2C7C2B03"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Troisièmement élément de sécurisation, la capacité d’une e</w:t>
      </w:r>
      <w:r w:rsidRPr="00732B49">
        <w:rPr>
          <w:rFonts w:ascii="Times New Roman" w:hAnsi="Times New Roman" w:cs="Times New Roman"/>
          <w:sz w:val="24"/>
          <w:szCs w:val="24"/>
        </w:rPr>
        <w:t>ntreprise à donner du sens au travail de ses collaborateurs est un élément important de la sécurisation des emplois. En effet, la qualité de vie au travail repose donc sur trois piliers :</w:t>
      </w:r>
    </w:p>
    <w:p w14:paraId="328AE5C9" w14:textId="77777777" w:rsidR="00DB7795" w:rsidRPr="00732B49" w:rsidRDefault="00320CB7" w:rsidP="00AB7795">
      <w:pPr>
        <w:spacing w:after="120" w:line="240" w:lineRule="auto"/>
        <w:ind w:left="1134" w:right="283" w:hanging="360"/>
        <w:jc w:val="both"/>
        <w:rPr>
          <w:rFonts w:ascii="Times New Roman" w:hAnsi="Times New Roman" w:cs="Times New Roman"/>
          <w:sz w:val="24"/>
          <w:szCs w:val="24"/>
        </w:rPr>
      </w:pPr>
      <w:r w:rsidRPr="00732B49">
        <w:rPr>
          <w:rFonts w:ascii="Times New Roman" w:hAnsi="Times New Roman" w:cs="Times New Roman"/>
          <w:sz w:val="24"/>
          <w:szCs w:val="24"/>
        </w:rPr>
        <w:t>1.</w:t>
      </w:r>
      <w:r w:rsidRPr="00732B49">
        <w:rPr>
          <w:rFonts w:ascii="Times New Roman" w:eastAsia="Times New Roman" w:hAnsi="Times New Roman" w:cs="Times New Roman"/>
          <w:sz w:val="24"/>
          <w:szCs w:val="24"/>
        </w:rPr>
        <w:t xml:space="preserve"> </w:t>
      </w:r>
      <w:r w:rsidRPr="00732B49">
        <w:rPr>
          <w:rFonts w:ascii="Times New Roman" w:eastAsia="Times New Roman" w:hAnsi="Times New Roman" w:cs="Times New Roman"/>
          <w:sz w:val="24"/>
          <w:szCs w:val="24"/>
        </w:rPr>
        <w:tab/>
      </w:r>
      <w:r w:rsidRPr="00732B49">
        <w:rPr>
          <w:rFonts w:ascii="Times New Roman" w:hAnsi="Times New Roman" w:cs="Times New Roman"/>
          <w:sz w:val="24"/>
          <w:szCs w:val="24"/>
        </w:rPr>
        <w:t>Les conditions d’emploi et de travail ;</w:t>
      </w:r>
    </w:p>
    <w:p w14:paraId="159E25BE" w14:textId="77777777" w:rsidR="00DB7795" w:rsidRPr="00732B49" w:rsidRDefault="00320CB7" w:rsidP="00AB7795">
      <w:pPr>
        <w:spacing w:after="120" w:line="240" w:lineRule="auto"/>
        <w:ind w:left="1134" w:right="283" w:hanging="360"/>
        <w:jc w:val="both"/>
        <w:rPr>
          <w:rFonts w:ascii="Times New Roman" w:hAnsi="Times New Roman" w:cs="Times New Roman"/>
          <w:sz w:val="24"/>
          <w:szCs w:val="24"/>
        </w:rPr>
      </w:pPr>
      <w:r w:rsidRPr="00732B49">
        <w:rPr>
          <w:rFonts w:ascii="Times New Roman" w:hAnsi="Times New Roman" w:cs="Times New Roman"/>
          <w:sz w:val="24"/>
          <w:szCs w:val="24"/>
        </w:rPr>
        <w:t>2.</w:t>
      </w:r>
      <w:r w:rsidRPr="00732B49">
        <w:rPr>
          <w:rFonts w:ascii="Times New Roman" w:eastAsia="Times New Roman" w:hAnsi="Times New Roman" w:cs="Times New Roman"/>
          <w:sz w:val="24"/>
          <w:szCs w:val="24"/>
        </w:rPr>
        <w:t xml:space="preserve"> </w:t>
      </w:r>
      <w:r w:rsidRPr="00732B49">
        <w:rPr>
          <w:rFonts w:ascii="Times New Roman" w:eastAsia="Times New Roman" w:hAnsi="Times New Roman" w:cs="Times New Roman"/>
          <w:sz w:val="24"/>
          <w:szCs w:val="24"/>
        </w:rPr>
        <w:tab/>
      </w:r>
      <w:r w:rsidRPr="00732B49">
        <w:rPr>
          <w:rFonts w:ascii="Times New Roman" w:hAnsi="Times New Roman" w:cs="Times New Roman"/>
          <w:sz w:val="24"/>
          <w:szCs w:val="24"/>
        </w:rPr>
        <w:t>La capacité à s'expr</w:t>
      </w:r>
      <w:r w:rsidRPr="00732B49">
        <w:rPr>
          <w:rFonts w:ascii="Times New Roman" w:hAnsi="Times New Roman" w:cs="Times New Roman"/>
          <w:sz w:val="24"/>
          <w:szCs w:val="24"/>
        </w:rPr>
        <w:t>imer et à agir ;</w:t>
      </w:r>
    </w:p>
    <w:p w14:paraId="6F1A95B4" w14:textId="77777777" w:rsidR="00DB7795" w:rsidRPr="00732B49" w:rsidRDefault="00320CB7" w:rsidP="00AB7795">
      <w:pPr>
        <w:spacing w:after="120" w:line="240" w:lineRule="auto"/>
        <w:ind w:left="1134" w:right="283" w:hanging="360"/>
        <w:jc w:val="both"/>
        <w:rPr>
          <w:rFonts w:ascii="Times New Roman" w:hAnsi="Times New Roman" w:cs="Times New Roman"/>
          <w:sz w:val="24"/>
          <w:szCs w:val="24"/>
        </w:rPr>
      </w:pPr>
      <w:r w:rsidRPr="00732B49">
        <w:rPr>
          <w:rFonts w:ascii="Times New Roman" w:hAnsi="Times New Roman" w:cs="Times New Roman"/>
          <w:sz w:val="24"/>
          <w:szCs w:val="24"/>
        </w:rPr>
        <w:t>3.</w:t>
      </w:r>
      <w:r w:rsidRPr="00732B49">
        <w:rPr>
          <w:rFonts w:ascii="Times New Roman" w:eastAsia="Times New Roman" w:hAnsi="Times New Roman" w:cs="Times New Roman"/>
          <w:sz w:val="24"/>
          <w:szCs w:val="24"/>
        </w:rPr>
        <w:t xml:space="preserve"> </w:t>
      </w:r>
      <w:r w:rsidRPr="00732B49">
        <w:rPr>
          <w:rFonts w:ascii="Times New Roman" w:eastAsia="Times New Roman" w:hAnsi="Times New Roman" w:cs="Times New Roman"/>
          <w:sz w:val="24"/>
          <w:szCs w:val="24"/>
        </w:rPr>
        <w:tab/>
      </w:r>
      <w:r w:rsidRPr="00732B49">
        <w:rPr>
          <w:rFonts w:ascii="Times New Roman" w:hAnsi="Times New Roman" w:cs="Times New Roman"/>
          <w:sz w:val="24"/>
          <w:szCs w:val="24"/>
        </w:rPr>
        <w:t>Le contenu du travail.</w:t>
      </w:r>
    </w:p>
    <w:p w14:paraId="69EE169F"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 xml:space="preserve">Un emploi est donc d’autant plus sécurisé qu’il a du sens pour celui qui l’exerce : il contribue ainsi grandement à la qualité de vie au travail, qui concourt elle-même à la </w:t>
      </w:r>
      <w:r w:rsidRPr="00732B49">
        <w:rPr>
          <w:rFonts w:ascii="Times New Roman" w:hAnsi="Times New Roman" w:cs="Times New Roman"/>
          <w:sz w:val="24"/>
          <w:szCs w:val="24"/>
        </w:rPr>
        <w:lastRenderedPageBreak/>
        <w:t xml:space="preserve">performance de l’entreprise et donc à </w:t>
      </w:r>
      <w:r w:rsidRPr="00732B49">
        <w:rPr>
          <w:rFonts w:ascii="Times New Roman" w:hAnsi="Times New Roman" w:cs="Times New Roman"/>
          <w:sz w:val="24"/>
          <w:szCs w:val="24"/>
        </w:rPr>
        <w:t>sa pérennité. Cette dimension, trop souvent absente du débat public, est, encore une fois, plutôt un atout de l’ESS, puisque ces structures sont naturellement mieux armées pour aux répondre critères du sens au travail :</w:t>
      </w:r>
    </w:p>
    <w:p w14:paraId="6DE6B1E4" w14:textId="38BE7EA0" w:rsidR="00DB7795" w:rsidRPr="00732B49" w:rsidRDefault="00320CB7" w:rsidP="00AB7795">
      <w:pPr>
        <w:pStyle w:val="Paragraphedeliste"/>
        <w:numPr>
          <w:ilvl w:val="0"/>
          <w:numId w:val="8"/>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 xml:space="preserve">La finalité du travail, qui est </w:t>
      </w:r>
      <w:r w:rsidRPr="00732B49">
        <w:rPr>
          <w:rFonts w:ascii="Times New Roman" w:hAnsi="Times New Roman" w:cs="Times New Roman"/>
          <w:sz w:val="24"/>
          <w:szCs w:val="24"/>
        </w:rPr>
        <w:t>naturellement liée aux objectifs de l’employeur ;</w:t>
      </w:r>
    </w:p>
    <w:p w14:paraId="464379C1" w14:textId="7F0C8DF9" w:rsidR="00DB7795" w:rsidRPr="00732B49" w:rsidRDefault="00320CB7" w:rsidP="00AB7795">
      <w:pPr>
        <w:pStyle w:val="Paragraphedeliste"/>
        <w:numPr>
          <w:ilvl w:val="0"/>
          <w:numId w:val="8"/>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Le contenu du travail, qui comprend la nature des tâches précises, le niveau d’exigence attendu et les conditions matérielles dans lesquelles il s’exerce ;</w:t>
      </w:r>
    </w:p>
    <w:p w14:paraId="25A2B9C1" w14:textId="1FAF7F19" w:rsidR="00DB7795" w:rsidRPr="00732B49" w:rsidRDefault="00320CB7" w:rsidP="00AB7795">
      <w:pPr>
        <w:pStyle w:val="Paragraphedeliste"/>
        <w:numPr>
          <w:ilvl w:val="0"/>
          <w:numId w:val="8"/>
        </w:numPr>
        <w:spacing w:after="120" w:line="240" w:lineRule="auto"/>
        <w:ind w:left="1134" w:right="283"/>
        <w:jc w:val="both"/>
        <w:rPr>
          <w:rFonts w:ascii="Times New Roman" w:hAnsi="Times New Roman" w:cs="Times New Roman"/>
          <w:sz w:val="24"/>
          <w:szCs w:val="24"/>
        </w:rPr>
      </w:pPr>
      <w:r w:rsidRPr="00732B49">
        <w:rPr>
          <w:rFonts w:ascii="Times New Roman" w:hAnsi="Times New Roman" w:cs="Times New Roman"/>
          <w:sz w:val="24"/>
          <w:szCs w:val="24"/>
        </w:rPr>
        <w:t>La gouvernance et le management du travail</w:t>
      </w:r>
      <w:r w:rsidRPr="00732B49">
        <w:rPr>
          <w:rFonts w:ascii="Times New Roman" w:hAnsi="Times New Roman" w:cs="Times New Roman"/>
          <w:sz w:val="24"/>
          <w:szCs w:val="24"/>
        </w:rPr>
        <w:t>, qui traitent à la fois la problématique de l’association des parties prenantes à la gestion de l’entreprise et le mode de management, le niveau d’autonomie, l’esprit d’équipe, l’atmosphère au travail, le rapport avec des clients...</w:t>
      </w:r>
    </w:p>
    <w:p w14:paraId="6EBCF661"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Confrontées à cette im</w:t>
      </w:r>
      <w:r w:rsidRPr="00732B49">
        <w:rPr>
          <w:rFonts w:ascii="Times New Roman" w:hAnsi="Times New Roman" w:cs="Times New Roman"/>
          <w:sz w:val="24"/>
          <w:szCs w:val="24"/>
        </w:rPr>
        <w:t>portance de la promulgation du sens des emplois, les entreprises de l’ESS ont un vrai atout, car elles sont par nature en mesure de proposer ce sens adossé à leur projet fondateur originel empreint de solidarité. Mais sauront-elles profiter de cet avantage</w:t>
      </w:r>
      <w:r w:rsidRPr="00732B49">
        <w:rPr>
          <w:rFonts w:ascii="Times New Roman" w:hAnsi="Times New Roman" w:cs="Times New Roman"/>
          <w:sz w:val="24"/>
          <w:szCs w:val="24"/>
        </w:rPr>
        <w:t xml:space="preserve"> ? Nous verrons plus loin que rien n’est moins sûr...</w:t>
      </w:r>
    </w:p>
    <w:p w14:paraId="6244DC33"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Enfin, quatrième élément de la sécurisation des emplois, la protection des collaborateurs est un enjeu qui devient essentiel à l’heure du recul observé du salariat en CDI et de la montée du travail indé</w:t>
      </w:r>
      <w:r w:rsidRPr="00732B49">
        <w:rPr>
          <w:rFonts w:ascii="Times New Roman" w:hAnsi="Times New Roman" w:cs="Times New Roman"/>
          <w:sz w:val="24"/>
          <w:szCs w:val="24"/>
        </w:rPr>
        <w:t>pendant, dans une société dont la protection sociale a été construite avec un modèle de plein emploi salarial. Conséquence de ces deux tendances, une protection sociale pour tous devient de plus en plus complexe à mettre en œuvre. Projet moderne pour une r</w:t>
      </w:r>
      <w:r w:rsidRPr="00732B49">
        <w:rPr>
          <w:rFonts w:ascii="Times New Roman" w:hAnsi="Times New Roman" w:cs="Times New Roman"/>
          <w:sz w:val="24"/>
          <w:szCs w:val="24"/>
        </w:rPr>
        <w:t xml:space="preserve">éalité postmoderne. L’ESS est donc à même de proposer des emplois plus sécurisés car plus protecteurs dans un futur proche où le marché du travail devrait probablement connaître de grandes évolutions. </w:t>
      </w:r>
    </w:p>
    <w:p w14:paraId="06C07F33" w14:textId="77777777" w:rsidR="00DB7795" w:rsidRPr="00732B49" w:rsidRDefault="00DB7795" w:rsidP="00AB7795">
      <w:pPr>
        <w:spacing w:after="120" w:line="240" w:lineRule="auto"/>
        <w:ind w:left="283" w:right="283"/>
        <w:jc w:val="both"/>
        <w:rPr>
          <w:rFonts w:ascii="Times New Roman" w:hAnsi="Times New Roman" w:cs="Times New Roman"/>
          <w:sz w:val="24"/>
          <w:szCs w:val="24"/>
        </w:rPr>
      </w:pPr>
    </w:p>
    <w:p w14:paraId="21DC85DF" w14:textId="75DFA294" w:rsidR="00DB7795" w:rsidRPr="00800D5F" w:rsidRDefault="0058506A" w:rsidP="00AB7795">
      <w:pPr>
        <w:spacing w:after="120" w:line="240" w:lineRule="auto"/>
        <w:ind w:left="283" w:right="283"/>
        <w:jc w:val="both"/>
        <w:rPr>
          <w:rFonts w:ascii="Times New Roman" w:hAnsi="Times New Roman" w:cs="Times New Roman"/>
          <w:b/>
          <w:sz w:val="24"/>
          <w:szCs w:val="24"/>
        </w:rPr>
      </w:pPr>
      <w:r w:rsidRPr="00800D5F">
        <w:rPr>
          <w:rFonts w:ascii="Times New Roman" w:hAnsi="Times New Roman" w:cs="Times New Roman"/>
          <w:b/>
          <w:sz w:val="24"/>
          <w:szCs w:val="24"/>
        </w:rPr>
        <w:t xml:space="preserve">2.3 </w:t>
      </w:r>
      <w:r w:rsidR="00320CB7" w:rsidRPr="00800D5F">
        <w:rPr>
          <w:rFonts w:ascii="Times New Roman" w:hAnsi="Times New Roman" w:cs="Times New Roman"/>
          <w:b/>
          <w:sz w:val="24"/>
          <w:szCs w:val="24"/>
        </w:rPr>
        <w:t>Des emplois demandés par les jeunes générations postm</w:t>
      </w:r>
      <w:r w:rsidR="00320CB7" w:rsidRPr="00800D5F">
        <w:rPr>
          <w:rFonts w:ascii="Times New Roman" w:hAnsi="Times New Roman" w:cs="Times New Roman"/>
          <w:b/>
          <w:sz w:val="24"/>
          <w:szCs w:val="24"/>
        </w:rPr>
        <w:t>odernes</w:t>
      </w:r>
    </w:p>
    <w:p w14:paraId="24087449" w14:textId="0526480C"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Les grandes transformations socioculturelles amenées ou éclairées par la postmodernité concernent également le rapport au monde de chacun. Les générations nées pleinement en postmodernité, les générations X et Y</w:t>
      </w:r>
      <w:r w:rsidR="0058506A" w:rsidRPr="00732B49">
        <w:rPr>
          <w:rStyle w:val="Appelnotedebasdep"/>
          <w:rFonts w:ascii="Times New Roman" w:hAnsi="Times New Roman" w:cs="Times New Roman"/>
          <w:sz w:val="24"/>
          <w:szCs w:val="24"/>
        </w:rPr>
        <w:footnoteReference w:id="3"/>
      </w:r>
      <w:r w:rsidRPr="00732B49">
        <w:rPr>
          <w:rFonts w:ascii="Times New Roman" w:hAnsi="Times New Roman" w:cs="Times New Roman"/>
          <w:sz w:val="24"/>
          <w:szCs w:val="24"/>
        </w:rPr>
        <w:t>, sont les plus soucieuses d’un ra</w:t>
      </w:r>
      <w:r w:rsidRPr="00732B49">
        <w:rPr>
          <w:rFonts w:ascii="Times New Roman" w:hAnsi="Times New Roman" w:cs="Times New Roman"/>
          <w:sz w:val="24"/>
          <w:szCs w:val="24"/>
        </w:rPr>
        <w:t>pport respectueux au bien commun, les plus sensibles aux problématiques de développement durable et de responsabilité sociale et technologique des entreprises (RSTE). Ce sont donc les plus en recherche d’équilibre entre leurs convictions personnelles et le</w:t>
      </w:r>
      <w:r w:rsidRPr="00732B49">
        <w:rPr>
          <w:rFonts w:ascii="Times New Roman" w:hAnsi="Times New Roman" w:cs="Times New Roman"/>
          <w:sz w:val="24"/>
          <w:szCs w:val="24"/>
        </w:rPr>
        <w:t xml:space="preserve">ur implication professionnelle. Ainsi, prise de conscience écologique et sociale, nouveau sentiment de responsabilité, volonté de jouer un rôle de partie </w:t>
      </w:r>
      <w:r w:rsidRPr="00732B49">
        <w:rPr>
          <w:rFonts w:ascii="Times New Roman" w:hAnsi="Times New Roman" w:cs="Times New Roman"/>
          <w:sz w:val="24"/>
          <w:szCs w:val="24"/>
        </w:rPr>
        <w:lastRenderedPageBreak/>
        <w:t>prenantes... sont les nouvelles caractéristiques des membres de ces générations, qui ne représentent p</w:t>
      </w:r>
      <w:r w:rsidRPr="00732B49">
        <w:rPr>
          <w:rFonts w:ascii="Times New Roman" w:hAnsi="Times New Roman" w:cs="Times New Roman"/>
          <w:sz w:val="24"/>
          <w:szCs w:val="24"/>
        </w:rPr>
        <w:t>as moins de 50 % de la population active. Les entreprises l’ont sûrement bien compris et il n’est pas impossible que la tendance de certaines d’entre elles à déclarer leur « raison d’être » ou à se transformer en « entreprise à mission » aille dans le sens</w:t>
      </w:r>
      <w:r w:rsidRPr="00732B49">
        <w:rPr>
          <w:rFonts w:ascii="Times New Roman" w:hAnsi="Times New Roman" w:cs="Times New Roman"/>
          <w:sz w:val="24"/>
          <w:szCs w:val="24"/>
        </w:rPr>
        <w:t xml:space="preserve"> espéré et attendu par ces générations au travail, ou en instance de rentrer sur le marché de l’emploi. L’ESS a opéré ces vingt dernières années une vraie transformation en termes de notoriété auprès de ces populations. A la fin des années 1990, bien peu d</w:t>
      </w:r>
      <w:r w:rsidRPr="00732B49">
        <w:rPr>
          <w:rFonts w:ascii="Times New Roman" w:hAnsi="Times New Roman" w:cs="Times New Roman"/>
          <w:sz w:val="24"/>
          <w:szCs w:val="24"/>
        </w:rPr>
        <w:t xml:space="preserve">e formations universitaires étaient dédiées à l’ESS ou proposaient au moins une acculturation à cette brique de l’économie globale. Et les militants de l’époque se souviendront des recensements menés pour aider à la promotion de l’ESS dans les universités </w:t>
      </w:r>
      <w:r w:rsidRPr="00732B49">
        <w:rPr>
          <w:rFonts w:ascii="Times New Roman" w:hAnsi="Times New Roman" w:cs="Times New Roman"/>
          <w:sz w:val="24"/>
          <w:szCs w:val="24"/>
        </w:rPr>
        <w:t>ou les grandes écoles : cela allait assez vit</w:t>
      </w:r>
      <w:r w:rsidR="0058506A" w:rsidRPr="00732B49">
        <w:rPr>
          <w:rFonts w:ascii="Times New Roman" w:hAnsi="Times New Roman" w:cs="Times New Roman"/>
          <w:sz w:val="24"/>
          <w:szCs w:val="24"/>
        </w:rPr>
        <w:t>e</w:t>
      </w:r>
      <w:r w:rsidR="0058506A" w:rsidRPr="00732B49">
        <w:rPr>
          <w:rStyle w:val="Appelnotedebasdep"/>
          <w:rFonts w:ascii="Times New Roman" w:hAnsi="Times New Roman" w:cs="Times New Roman"/>
          <w:sz w:val="24"/>
          <w:szCs w:val="24"/>
        </w:rPr>
        <w:footnoteReference w:id="4"/>
      </w:r>
      <w:r w:rsidRPr="00732B49">
        <w:rPr>
          <w:rFonts w:ascii="Times New Roman" w:hAnsi="Times New Roman" w:cs="Times New Roman"/>
          <w:sz w:val="24"/>
          <w:szCs w:val="24"/>
        </w:rPr>
        <w:t>. Depuis, l’ESS occupe une place de plus en plus importante dans le paysage économique français. L’enseignement supérieur a pris acte de ce phénomène et a diversifié son offre de formation en ce sens. Les fo</w:t>
      </w:r>
      <w:r w:rsidRPr="00732B49">
        <w:rPr>
          <w:rFonts w:ascii="Times New Roman" w:hAnsi="Times New Roman" w:cs="Times New Roman"/>
          <w:sz w:val="24"/>
          <w:szCs w:val="24"/>
        </w:rPr>
        <w:t xml:space="preserve">rmations diplômantes se sont multipliées et il faut se réjouir de constater qu’en 2021, outre les universités, les grandes écoles proposent également à leurs étudiants la possibilité d’explorer l’ESS au cours de leur formation, </w:t>
      </w:r>
      <w:proofErr w:type="gramStart"/>
      <w:r w:rsidRPr="00732B49">
        <w:rPr>
          <w:rFonts w:ascii="Times New Roman" w:hAnsi="Times New Roman" w:cs="Times New Roman"/>
          <w:sz w:val="24"/>
          <w:szCs w:val="24"/>
        </w:rPr>
        <w:t>voire même</w:t>
      </w:r>
      <w:proofErr w:type="gramEnd"/>
      <w:r w:rsidRPr="00732B49">
        <w:rPr>
          <w:rFonts w:ascii="Times New Roman" w:hAnsi="Times New Roman" w:cs="Times New Roman"/>
          <w:sz w:val="24"/>
          <w:szCs w:val="24"/>
        </w:rPr>
        <w:t xml:space="preserve"> parfois de s’en f</w:t>
      </w:r>
      <w:r w:rsidRPr="00732B49">
        <w:rPr>
          <w:rFonts w:ascii="Times New Roman" w:hAnsi="Times New Roman" w:cs="Times New Roman"/>
          <w:sz w:val="24"/>
          <w:szCs w:val="24"/>
        </w:rPr>
        <w:t>aire une spécialité.</w:t>
      </w:r>
    </w:p>
    <w:p w14:paraId="7361D7CD" w14:textId="3FC26503"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Aujourd’hui il est possible de se former à l’ESS à tous les niveaux, que ce soit en formation initiale ou en formation continue, en parcours classique ou en parcours alternance, en cours de cycle ou à la fin, en tant que spécialisation</w:t>
      </w:r>
      <w:r w:rsidRPr="00732B49">
        <w:rPr>
          <w:rFonts w:ascii="Times New Roman" w:hAnsi="Times New Roman" w:cs="Times New Roman"/>
          <w:sz w:val="24"/>
          <w:szCs w:val="24"/>
        </w:rPr>
        <w:t>. S’il y a des formations Bachelor (bac +3) en ESS, la plupart des formations proposées affichent un niveau Master 2 (bac + 5) et donnent accès à des secteurs diversifiés, dont les services relatifs à l’action sociale, au développement durable ou encore au</w:t>
      </w:r>
      <w:r w:rsidRPr="00732B49">
        <w:rPr>
          <w:rFonts w:ascii="Times New Roman" w:hAnsi="Times New Roman" w:cs="Times New Roman"/>
          <w:sz w:val="24"/>
          <w:szCs w:val="24"/>
        </w:rPr>
        <w:t xml:space="preserve"> commerce équitable. Ainsi, on dénombre des BTS, des Bachelors ou une formation généraliste en management complétée par une majeure ou spécialisation (M1 et M2) en ESS. Ces formations sont dispensées et relayées naturellement par les universités</w:t>
      </w:r>
      <w:r w:rsidR="00FA63C8" w:rsidRPr="00732B49">
        <w:rPr>
          <w:rStyle w:val="Appelnotedebasdep"/>
          <w:rFonts w:ascii="Times New Roman" w:hAnsi="Times New Roman" w:cs="Times New Roman"/>
          <w:sz w:val="24"/>
          <w:szCs w:val="24"/>
        </w:rPr>
        <w:footnoteReference w:id="5"/>
      </w:r>
      <w:r w:rsidR="00FA63C8" w:rsidRPr="00732B49">
        <w:rPr>
          <w:rFonts w:ascii="Times New Roman" w:hAnsi="Times New Roman" w:cs="Times New Roman"/>
          <w:sz w:val="24"/>
          <w:szCs w:val="24"/>
          <w:vertAlign w:val="superscript"/>
        </w:rPr>
        <w:t xml:space="preserve"> </w:t>
      </w:r>
      <w:r w:rsidRPr="00732B49">
        <w:rPr>
          <w:rFonts w:ascii="Times New Roman" w:hAnsi="Times New Roman" w:cs="Times New Roman"/>
          <w:sz w:val="24"/>
          <w:szCs w:val="24"/>
        </w:rPr>
        <w:t>mais au</w:t>
      </w:r>
      <w:r w:rsidRPr="00732B49">
        <w:rPr>
          <w:rFonts w:ascii="Times New Roman" w:hAnsi="Times New Roman" w:cs="Times New Roman"/>
          <w:sz w:val="24"/>
          <w:szCs w:val="24"/>
        </w:rPr>
        <w:t xml:space="preserve">ssi par des CFA (les Centres de Formation des Apprentis), des grandes écoles de commerce (l’ESCSCA, l’ESSEC, HEC, KEDGE...) et des grandes écoles d’ingénieurs (Centrale Supélec, ESME SUDRIA...) ou encore des Instituts d’études politiques (IEP de Bordeaux, </w:t>
      </w:r>
      <w:r w:rsidRPr="00732B49">
        <w:rPr>
          <w:rFonts w:ascii="Times New Roman" w:hAnsi="Times New Roman" w:cs="Times New Roman"/>
          <w:sz w:val="24"/>
          <w:szCs w:val="24"/>
        </w:rPr>
        <w:t>IEP de Grenoble...) et bien sûr le Conservatoire national des Arts et métiers (Cnam).</w:t>
      </w:r>
    </w:p>
    <w:p w14:paraId="0BA0D806" w14:textId="2A0AB4CE"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lastRenderedPageBreak/>
        <w:t xml:space="preserve">L’ESS </w:t>
      </w:r>
      <w:proofErr w:type="gramStart"/>
      <w:r w:rsidRPr="00732B49">
        <w:rPr>
          <w:rFonts w:ascii="Times New Roman" w:hAnsi="Times New Roman" w:cs="Times New Roman"/>
          <w:sz w:val="24"/>
          <w:szCs w:val="24"/>
        </w:rPr>
        <w:t>est donc en capacité</w:t>
      </w:r>
      <w:proofErr w:type="gramEnd"/>
      <w:r w:rsidRPr="00732B49">
        <w:rPr>
          <w:rFonts w:ascii="Times New Roman" w:hAnsi="Times New Roman" w:cs="Times New Roman"/>
          <w:sz w:val="24"/>
          <w:szCs w:val="24"/>
        </w:rPr>
        <w:t xml:space="preserve"> de répondre à une demande sociale forte d’adéquation entre valeurs et travail. En effet, une étude récente</w:t>
      </w:r>
      <w:r w:rsidR="0058506A" w:rsidRPr="00732B49">
        <w:rPr>
          <w:rStyle w:val="Appelnotedebasdep"/>
          <w:rFonts w:ascii="Times New Roman" w:hAnsi="Times New Roman" w:cs="Times New Roman"/>
          <w:sz w:val="24"/>
          <w:szCs w:val="24"/>
        </w:rPr>
        <w:footnoteReference w:id="6"/>
      </w:r>
      <w:r w:rsidRPr="00732B49">
        <w:rPr>
          <w:rFonts w:ascii="Times New Roman" w:hAnsi="Times New Roman" w:cs="Times New Roman"/>
          <w:sz w:val="24"/>
          <w:szCs w:val="24"/>
        </w:rPr>
        <w:t>, réalisée auprès de 6195 personne</w:t>
      </w:r>
      <w:r w:rsidRPr="00732B49">
        <w:rPr>
          <w:rFonts w:ascii="Times New Roman" w:hAnsi="Times New Roman" w:cs="Times New Roman"/>
          <w:sz w:val="24"/>
          <w:szCs w:val="24"/>
        </w:rPr>
        <w:t>s représentant 187 écoles et réunissant 4412 étudiantes et 2083 alumni (les diplômés des écoles), montre à quel point l’ESS se trouve en bonne posture pour apporter à ces publics ce qu’ils recherchent. En termes de valeurs d’abord, car pour 76 % des person</w:t>
      </w:r>
      <w:r w:rsidRPr="00732B49">
        <w:rPr>
          <w:rFonts w:ascii="Times New Roman" w:hAnsi="Times New Roman" w:cs="Times New Roman"/>
          <w:sz w:val="24"/>
          <w:szCs w:val="24"/>
        </w:rPr>
        <w:t>nes répondantes, il est important que leur emploi soit en phase avec leurs valeurs, valeurs dont on a vu précédemment qu’elles étaient concentrées autour des biens communs, de l’environnement et de la RSE, sur lesquels l’ESS s’est bâtie. En termes d’utilit</w:t>
      </w:r>
      <w:r w:rsidRPr="00732B49">
        <w:rPr>
          <w:rFonts w:ascii="Times New Roman" w:hAnsi="Times New Roman" w:cs="Times New Roman"/>
          <w:sz w:val="24"/>
          <w:szCs w:val="24"/>
        </w:rPr>
        <w:t xml:space="preserve">é sociale </w:t>
      </w:r>
      <w:hyperlink r:id="rId24">
        <w:r w:rsidRPr="00732B49">
          <w:rPr>
            <w:rFonts w:ascii="Times New Roman" w:hAnsi="Times New Roman" w:cs="Times New Roman"/>
            <w:sz w:val="24"/>
            <w:szCs w:val="24"/>
          </w:rPr>
          <w:t>(Par</w:t>
        </w:r>
        <w:r w:rsidRPr="00732B49">
          <w:rPr>
            <w:rFonts w:ascii="Times New Roman" w:hAnsi="Times New Roman" w:cs="Times New Roman"/>
            <w:sz w:val="24"/>
            <w:szCs w:val="24"/>
          </w:rPr>
          <w:t>o</w:t>
        </w:r>
        <w:r w:rsidRPr="00732B49">
          <w:rPr>
            <w:rFonts w:ascii="Times New Roman" w:hAnsi="Times New Roman" w:cs="Times New Roman"/>
            <w:sz w:val="24"/>
            <w:szCs w:val="24"/>
          </w:rPr>
          <w:t>di</w:t>
        </w:r>
        <w:r w:rsidRPr="00732B49">
          <w:rPr>
            <w:rFonts w:ascii="Times New Roman" w:hAnsi="Times New Roman" w:cs="Times New Roman"/>
            <w:sz w:val="24"/>
            <w:szCs w:val="24"/>
          </w:rPr>
          <w:t>,</w:t>
        </w:r>
        <w:r w:rsidRPr="00732B49">
          <w:rPr>
            <w:rFonts w:ascii="Times New Roman" w:hAnsi="Times New Roman" w:cs="Times New Roman"/>
            <w:sz w:val="24"/>
            <w:szCs w:val="24"/>
          </w:rPr>
          <w:t xml:space="preserve"> 2010)</w:t>
        </w:r>
      </w:hyperlink>
      <w:r w:rsidRPr="00732B49">
        <w:rPr>
          <w:rFonts w:ascii="Times New Roman" w:hAnsi="Times New Roman" w:cs="Times New Roman"/>
          <w:sz w:val="24"/>
          <w:szCs w:val="24"/>
        </w:rPr>
        <w:t xml:space="preserve"> aussi, puisque 64 % des étudiants et 59 % des alumni tireraient le plus de fierté s’ils avaient été utiles à apporter des changements positifs à la société à la fin de l</w:t>
      </w:r>
      <w:r w:rsidRPr="00732B49">
        <w:rPr>
          <w:rFonts w:ascii="Times New Roman" w:hAnsi="Times New Roman" w:cs="Times New Roman"/>
          <w:sz w:val="24"/>
          <w:szCs w:val="24"/>
        </w:rPr>
        <w:t>eur carrière. L’utilité sociale dans le cadre de son emploi est ainsi devenue un prérequis absolu pour 53 % des personnes en études et pour 50 % des alumni. Par ailleurs, 63 % des personnes ayant répondu à cette enquête déclarent vouloir mener cet engageme</w:t>
      </w:r>
      <w:r w:rsidRPr="00732B49">
        <w:rPr>
          <w:rFonts w:ascii="Times New Roman" w:hAnsi="Times New Roman" w:cs="Times New Roman"/>
          <w:sz w:val="24"/>
          <w:szCs w:val="24"/>
        </w:rPr>
        <w:t xml:space="preserve">nt autant dans leur emploi que dans leurs loisirs. Pour mener à bien cette volonté, c’est dans des actions sociales et environnementales portées par l’entreprise que ces jeunes personnes comptent s’impliquer, pour 93 % d’entre elles. </w:t>
      </w:r>
    </w:p>
    <w:p w14:paraId="348C1E18" w14:textId="1C124373" w:rsidR="00DB7795"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Comment s’étonner alors que cette enquête révèle que 7 talents sur 10 aimeraient travailler ou faire un stage dans une organisation de l’ESS ? En effet, 69 % des alumni aimeraient travailler dans une structure de l’ESS, y compris en acceptant une baisse de</w:t>
      </w:r>
      <w:r w:rsidRPr="00732B49">
        <w:rPr>
          <w:rFonts w:ascii="Times New Roman" w:hAnsi="Times New Roman" w:cs="Times New Roman"/>
          <w:sz w:val="24"/>
          <w:szCs w:val="24"/>
        </w:rPr>
        <w:t xml:space="preserve"> salaire, tandis que 54 % des étudiants y songent, et 73 % souhaitent au moins y faire un stage… L’économie sociale et solidaire a un défi postmoderne à relever, celui de continuer à offrir des emplois de qualité, porteurs de sens et sécurisants que toute </w:t>
      </w:r>
      <w:r w:rsidRPr="00732B49">
        <w:rPr>
          <w:rFonts w:ascii="Times New Roman" w:hAnsi="Times New Roman" w:cs="Times New Roman"/>
          <w:sz w:val="24"/>
          <w:szCs w:val="24"/>
        </w:rPr>
        <w:t>une génération attend. L’économie sociale et solidaire est donc une proposition de solidarité portée par un modèle de fonctionnement démocratique et solidaire qui permet d’envisager la création d’emplois à forte utilité sociale tout à fait en phase avec le</w:t>
      </w:r>
      <w:r w:rsidRPr="00732B49">
        <w:rPr>
          <w:rFonts w:ascii="Times New Roman" w:hAnsi="Times New Roman" w:cs="Times New Roman"/>
          <w:sz w:val="24"/>
          <w:szCs w:val="24"/>
        </w:rPr>
        <w:t xml:space="preserve">s valeurs émergentes de la postmodernité. </w:t>
      </w:r>
    </w:p>
    <w:p w14:paraId="03B248F4" w14:textId="77777777" w:rsidR="00800D5F" w:rsidRPr="00732B49" w:rsidRDefault="00800D5F" w:rsidP="00AB7795">
      <w:pPr>
        <w:tabs>
          <w:tab w:val="left" w:pos="5103"/>
          <w:tab w:val="left" w:pos="7230"/>
          <w:tab w:val="left" w:pos="8222"/>
        </w:tabs>
        <w:spacing w:after="120" w:line="240" w:lineRule="auto"/>
        <w:ind w:left="283" w:right="283"/>
        <w:jc w:val="both"/>
        <w:rPr>
          <w:rFonts w:ascii="Times New Roman" w:hAnsi="Times New Roman" w:cs="Times New Roman"/>
          <w:sz w:val="24"/>
          <w:szCs w:val="24"/>
        </w:rPr>
      </w:pPr>
    </w:p>
    <w:p w14:paraId="7E6B563B" w14:textId="77777777" w:rsidR="00DB7795" w:rsidRPr="00732B49" w:rsidRDefault="00320CB7" w:rsidP="00AB7795">
      <w:pPr>
        <w:spacing w:after="120" w:line="240" w:lineRule="auto"/>
        <w:ind w:left="283" w:right="283"/>
        <w:jc w:val="both"/>
        <w:rPr>
          <w:rFonts w:ascii="Times New Roman" w:hAnsi="Times New Roman" w:cs="Times New Roman"/>
          <w:sz w:val="24"/>
          <w:szCs w:val="24"/>
        </w:rPr>
      </w:pPr>
      <w:r w:rsidRPr="00732B49">
        <w:rPr>
          <w:rFonts w:ascii="Times New Roman" w:hAnsi="Times New Roman" w:cs="Times New Roman"/>
          <w:sz w:val="24"/>
          <w:szCs w:val="24"/>
        </w:rPr>
        <w:t xml:space="preserve">Reste maintenant à entrer dans les entreprises de l’ESS et à observer le management qui se met en place. L’idée d’une forme de vérification de la réalisation de la promesse en matière de durabilité des modèles de </w:t>
      </w:r>
      <w:r w:rsidRPr="00732B49">
        <w:rPr>
          <w:rFonts w:ascii="Times New Roman" w:hAnsi="Times New Roman" w:cs="Times New Roman"/>
          <w:sz w:val="24"/>
          <w:szCs w:val="24"/>
        </w:rPr>
        <w:t>travail.</w:t>
      </w:r>
    </w:p>
    <w:p w14:paraId="06FF2F83" w14:textId="77777777" w:rsidR="00DB7795" w:rsidRPr="00AB7795" w:rsidRDefault="00DB7795" w:rsidP="00AB7795">
      <w:pPr>
        <w:spacing w:after="120" w:line="240" w:lineRule="auto"/>
        <w:ind w:left="283" w:right="283"/>
        <w:jc w:val="both"/>
        <w:rPr>
          <w:rFonts w:ascii="Times New Roman" w:hAnsi="Times New Roman" w:cs="Times New Roman"/>
          <w:sz w:val="28"/>
          <w:szCs w:val="28"/>
        </w:rPr>
      </w:pPr>
    </w:p>
    <w:p w14:paraId="6112DB38" w14:textId="0C56D697" w:rsidR="00DB7795" w:rsidRPr="00AB7795" w:rsidRDefault="00320CB7" w:rsidP="00AB7795">
      <w:pPr>
        <w:spacing w:line="240" w:lineRule="auto"/>
        <w:ind w:left="283" w:right="283"/>
        <w:jc w:val="both"/>
        <w:rPr>
          <w:rFonts w:ascii="Times New Roman" w:eastAsia="Arial" w:hAnsi="Times New Roman" w:cs="Times New Roman"/>
          <w:sz w:val="28"/>
          <w:szCs w:val="28"/>
        </w:rPr>
      </w:pPr>
      <w:r w:rsidRPr="00AB7795">
        <w:rPr>
          <w:rFonts w:ascii="Times New Roman" w:eastAsia="Arial" w:hAnsi="Times New Roman" w:cs="Times New Roman"/>
          <w:b/>
          <w:sz w:val="28"/>
          <w:szCs w:val="28"/>
        </w:rPr>
        <w:lastRenderedPageBreak/>
        <w:t>Partie 3 : La question épineuse du management dans l’ESS à travers l’exemple mutualiste</w:t>
      </w:r>
      <w:r w:rsidRPr="00AB7795">
        <w:rPr>
          <w:rFonts w:ascii="Times New Roman" w:eastAsia="Arial" w:hAnsi="Times New Roman" w:cs="Times New Roman"/>
          <w:b/>
          <w:sz w:val="28"/>
          <w:szCs w:val="28"/>
        </w:rPr>
        <w:t xml:space="preserve"> : un obstacle à ce projet de monde et de travail durable</w:t>
      </w:r>
    </w:p>
    <w:p w14:paraId="2B70ED54" w14:textId="52946E39" w:rsidR="00DB7795"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Si </w:t>
      </w:r>
      <w:r w:rsidR="00813984" w:rsidRPr="00732B49">
        <w:rPr>
          <w:rFonts w:ascii="Times New Roman" w:eastAsia="Arial" w:hAnsi="Times New Roman" w:cs="Times New Roman"/>
          <w:sz w:val="24"/>
          <w:szCs w:val="24"/>
        </w:rPr>
        <w:t>les organisations</w:t>
      </w:r>
      <w:r w:rsidR="00843878" w:rsidRPr="00732B49">
        <w:rPr>
          <w:rFonts w:ascii="Times New Roman" w:eastAsia="Arial" w:hAnsi="Times New Roman" w:cs="Times New Roman"/>
          <w:sz w:val="24"/>
          <w:szCs w:val="24"/>
        </w:rPr>
        <w:t xml:space="preserve"> de l’économie sociale et solidaire (OESS)</w:t>
      </w:r>
      <w:r w:rsidRPr="00732B49">
        <w:rPr>
          <w:rFonts w:ascii="Times New Roman" w:eastAsia="Arial" w:hAnsi="Times New Roman" w:cs="Times New Roman"/>
          <w:sz w:val="24"/>
          <w:szCs w:val="24"/>
        </w:rPr>
        <w:t>, par leurs modèles, leur histoire et leurs valeurs affichées apparaissent comme les plus à-mêmes d’accompagner la transition vers un monde durable, nous souhaitons néanmoins nuancer cette vision à partir d’un travail de terrain. Par le biais d’</w:t>
      </w:r>
      <w:r w:rsidRPr="00732B49">
        <w:rPr>
          <w:rFonts w:ascii="Times New Roman" w:eastAsia="Arial" w:hAnsi="Times New Roman" w:cs="Times New Roman"/>
          <w:sz w:val="24"/>
          <w:szCs w:val="24"/>
        </w:rPr>
        <w:t xml:space="preserve">une thèse CIFRE réalisée au sein d’un groupe mutualiste depuis 2019 par l’un des auteurs, nous souhaitons illustrer la nécessité de repenser le management dans l’ESS (à travers l’exemple mutualiste) si les OESS veulent devenir les fers de lance d’un monde </w:t>
      </w:r>
      <w:r w:rsidRPr="00732B49">
        <w:rPr>
          <w:rFonts w:ascii="Times New Roman" w:eastAsia="Arial" w:hAnsi="Times New Roman" w:cs="Times New Roman"/>
          <w:sz w:val="24"/>
          <w:szCs w:val="24"/>
        </w:rPr>
        <w:t>et d’un travail durables.</w:t>
      </w:r>
    </w:p>
    <w:p w14:paraId="235557B3" w14:textId="77777777" w:rsidR="00800D5F" w:rsidRPr="00732B49" w:rsidRDefault="00800D5F" w:rsidP="00AB7795">
      <w:pPr>
        <w:spacing w:line="240" w:lineRule="auto"/>
        <w:ind w:left="283" w:right="283"/>
        <w:jc w:val="both"/>
        <w:rPr>
          <w:rFonts w:ascii="Times New Roman" w:eastAsia="Arial" w:hAnsi="Times New Roman" w:cs="Times New Roman"/>
          <w:sz w:val="24"/>
          <w:szCs w:val="24"/>
        </w:rPr>
      </w:pPr>
    </w:p>
    <w:p w14:paraId="209D6E12" w14:textId="77777777" w:rsidR="00800D5F" w:rsidRPr="00800D5F" w:rsidRDefault="00800D5F" w:rsidP="00AB7795">
      <w:pPr>
        <w:spacing w:line="240" w:lineRule="auto"/>
        <w:ind w:left="283" w:right="283"/>
        <w:jc w:val="both"/>
        <w:rPr>
          <w:rFonts w:ascii="Times New Roman" w:eastAsia="Arial" w:hAnsi="Times New Roman" w:cs="Times New Roman"/>
          <w:b/>
          <w:bCs/>
          <w:sz w:val="24"/>
          <w:szCs w:val="24"/>
        </w:rPr>
      </w:pPr>
      <w:r w:rsidRPr="00800D5F">
        <w:rPr>
          <w:rFonts w:ascii="Times New Roman" w:eastAsia="Arial" w:hAnsi="Times New Roman" w:cs="Times New Roman"/>
          <w:b/>
          <w:bCs/>
          <w:sz w:val="24"/>
          <w:szCs w:val="24"/>
        </w:rPr>
        <w:t>3.1 Le terrain</w:t>
      </w:r>
    </w:p>
    <w:p w14:paraId="284D5C82" w14:textId="3B1923B8"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Commençons par clarifier le travail de terrain réalisé, via l’encadré méthodologique suivant : </w:t>
      </w: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DB7795" w:rsidRPr="00732B49" w14:paraId="05B8D079" w14:textId="77777777">
        <w:tc>
          <w:tcPr>
            <w:tcW w:w="9072" w:type="dxa"/>
            <w:shd w:val="clear" w:color="auto" w:fill="auto"/>
            <w:tcMar>
              <w:top w:w="100" w:type="dxa"/>
              <w:left w:w="100" w:type="dxa"/>
              <w:bottom w:w="100" w:type="dxa"/>
              <w:right w:w="100" w:type="dxa"/>
            </w:tcMar>
          </w:tcPr>
          <w:p w14:paraId="3AE2A45E" w14:textId="77777777" w:rsidR="00DB7795" w:rsidRPr="00732B49" w:rsidRDefault="00320CB7"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b/>
                <w:sz w:val="24"/>
                <w:szCs w:val="24"/>
                <w:u w:val="single"/>
              </w:rPr>
            </w:pPr>
            <w:r w:rsidRPr="00732B49">
              <w:rPr>
                <w:rFonts w:ascii="Times New Roman" w:eastAsia="Arial" w:hAnsi="Times New Roman" w:cs="Times New Roman"/>
                <w:b/>
                <w:sz w:val="24"/>
                <w:szCs w:val="24"/>
                <w:u w:val="single"/>
              </w:rPr>
              <w:t xml:space="preserve">Présentation de l’organisation étudiée : </w:t>
            </w:r>
          </w:p>
          <w:p w14:paraId="23C88C62" w14:textId="77777777" w:rsidR="00DB7795" w:rsidRPr="00732B49" w:rsidRDefault="00DB7795"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p>
          <w:p w14:paraId="5FBE4419" w14:textId="3B1ADBA7" w:rsidR="00DB7795" w:rsidRPr="00732B49" w:rsidRDefault="00320CB7" w:rsidP="00AB7795">
            <w:pPr>
              <w:widowControl w:val="0"/>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Dans un souci d’anonymisation, nous nommons l’organisation </w:t>
            </w:r>
            <w:r w:rsidR="00813984" w:rsidRPr="00732B49">
              <w:rPr>
                <w:rFonts w:ascii="Times New Roman" w:eastAsia="Arial" w:hAnsi="Times New Roman" w:cs="Times New Roman"/>
                <w:sz w:val="24"/>
                <w:szCs w:val="24"/>
              </w:rPr>
              <w:t xml:space="preserve">qui fournit notre terrain </w:t>
            </w:r>
            <w:r w:rsidRPr="00732B49">
              <w:rPr>
                <w:rFonts w:ascii="Times New Roman" w:eastAsia="Arial" w:hAnsi="Times New Roman" w:cs="Times New Roman"/>
                <w:sz w:val="24"/>
                <w:szCs w:val="24"/>
              </w:rPr>
              <w:t xml:space="preserve">MUTUX. Il s’agit d’un groupe mutualiste français de plusieurs dizaines de milliers de salariés et d’élus. MUTUX est le fruit </w:t>
            </w:r>
            <w:r w:rsidR="00843878" w:rsidRPr="00732B49">
              <w:rPr>
                <w:rFonts w:ascii="Times New Roman" w:eastAsia="Arial" w:hAnsi="Times New Roman" w:cs="Times New Roman"/>
                <w:sz w:val="24"/>
                <w:szCs w:val="24"/>
              </w:rPr>
              <w:t>du rassemblement</w:t>
            </w:r>
            <w:r w:rsidRPr="00732B49">
              <w:rPr>
                <w:rFonts w:ascii="Times New Roman" w:eastAsia="Arial" w:hAnsi="Times New Roman" w:cs="Times New Roman"/>
                <w:sz w:val="24"/>
                <w:szCs w:val="24"/>
              </w:rPr>
              <w:t xml:space="preserve"> récent (environ 5 ans) de plusieurs structures mutuali</w:t>
            </w:r>
            <w:r w:rsidRPr="00732B49">
              <w:rPr>
                <w:rFonts w:ascii="Times New Roman" w:eastAsia="Arial" w:hAnsi="Times New Roman" w:cs="Times New Roman"/>
                <w:sz w:val="24"/>
                <w:szCs w:val="24"/>
              </w:rPr>
              <w:t>stes.  Le contexte de MUTUX est marqué par une instabilité au sein de la présidence, de la direction générale et de la direction des ressources humaines. En trois ans, ce trinôme a été renouvelé trois fois. A noter enfin que les structures de MUTUX se lanc</w:t>
            </w:r>
            <w:r w:rsidRPr="00732B49">
              <w:rPr>
                <w:rFonts w:ascii="Times New Roman" w:eastAsia="Arial" w:hAnsi="Times New Roman" w:cs="Times New Roman"/>
                <w:sz w:val="24"/>
                <w:szCs w:val="24"/>
              </w:rPr>
              <w:t>ent dans des projets de renouvellement des pratiques managériales de manière isolée, c’est-à-dire sans concertation entre les structures. Un des auteurs a été intégré pendant ces trois années dans une équipe dédiée à la formation professionnelle, au cœur d</w:t>
            </w:r>
            <w:r w:rsidRPr="00732B49">
              <w:rPr>
                <w:rFonts w:ascii="Times New Roman" w:eastAsia="Arial" w:hAnsi="Times New Roman" w:cs="Times New Roman"/>
                <w:sz w:val="24"/>
                <w:szCs w:val="24"/>
              </w:rPr>
              <w:t xml:space="preserve">e la direction Ressources Humaines Groupe. </w:t>
            </w:r>
          </w:p>
          <w:p w14:paraId="21474B46" w14:textId="77777777" w:rsidR="00DB7795" w:rsidRPr="00732B49" w:rsidRDefault="00DB7795"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p>
          <w:p w14:paraId="471F8E40" w14:textId="77777777" w:rsidR="00DB7795" w:rsidRPr="00732B49" w:rsidRDefault="00320CB7"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b/>
                <w:sz w:val="24"/>
                <w:szCs w:val="24"/>
                <w:u w:val="single"/>
              </w:rPr>
            </w:pPr>
            <w:r w:rsidRPr="00732B49">
              <w:rPr>
                <w:rFonts w:ascii="Times New Roman" w:eastAsia="Arial" w:hAnsi="Times New Roman" w:cs="Times New Roman"/>
                <w:b/>
                <w:sz w:val="24"/>
                <w:szCs w:val="24"/>
                <w:u w:val="single"/>
              </w:rPr>
              <w:t xml:space="preserve">Présentation des questions de recherche : </w:t>
            </w:r>
          </w:p>
          <w:p w14:paraId="20A11494" w14:textId="77777777" w:rsidR="00DB7795" w:rsidRPr="00732B49" w:rsidRDefault="00320CB7"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La question de recherche centrale qui a guidé l'élaboration des guides d’entretien est la suivante : </w:t>
            </w:r>
          </w:p>
          <w:p w14:paraId="5E9F37BF" w14:textId="77777777" w:rsidR="00DB7795" w:rsidRPr="00732B49" w:rsidRDefault="00DB7795"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p>
          <w:p w14:paraId="1D2A8D41" w14:textId="77777777" w:rsidR="00DB7795" w:rsidRPr="00732B49" w:rsidRDefault="00320CB7"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r w:rsidRPr="00732B49">
              <w:rPr>
                <w:rFonts w:ascii="Times New Roman" w:eastAsia="Arial Unicode MS" w:hAnsi="Times New Roman" w:cs="Times New Roman"/>
                <w:sz w:val="24"/>
                <w:szCs w:val="24"/>
              </w:rPr>
              <w:t xml:space="preserve">→ Comment le management mutualiste est-il perçu par les </w:t>
            </w:r>
            <w:r w:rsidRPr="00732B49">
              <w:rPr>
                <w:rFonts w:ascii="Times New Roman" w:eastAsia="Arial" w:hAnsi="Times New Roman" w:cs="Times New Roman"/>
                <w:sz w:val="24"/>
                <w:szCs w:val="24"/>
              </w:rPr>
              <w:t>managés e</w:t>
            </w:r>
            <w:r w:rsidRPr="00732B49">
              <w:rPr>
                <w:rFonts w:ascii="Times New Roman" w:eastAsia="Arial" w:hAnsi="Times New Roman" w:cs="Times New Roman"/>
                <w:sz w:val="24"/>
                <w:szCs w:val="24"/>
              </w:rPr>
              <w:t xml:space="preserve">t les managers ? </w:t>
            </w:r>
          </w:p>
          <w:p w14:paraId="0479BB8D" w14:textId="77777777" w:rsidR="00DB7795" w:rsidRPr="00732B49" w:rsidRDefault="00DB7795"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p>
          <w:p w14:paraId="4D1CC7E5" w14:textId="77777777" w:rsidR="00DB7795" w:rsidRPr="00732B49" w:rsidRDefault="00320CB7"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b/>
                <w:sz w:val="24"/>
                <w:szCs w:val="24"/>
                <w:u w:val="single"/>
              </w:rPr>
            </w:pPr>
            <w:r w:rsidRPr="00732B49">
              <w:rPr>
                <w:rFonts w:ascii="Times New Roman" w:eastAsia="Arial" w:hAnsi="Times New Roman" w:cs="Times New Roman"/>
                <w:b/>
                <w:sz w:val="24"/>
                <w:szCs w:val="24"/>
                <w:u w:val="single"/>
              </w:rPr>
              <w:t xml:space="preserve">Présentation de la collecte de données et des choix méthodologiques et </w:t>
            </w:r>
            <w:r w:rsidRPr="00732B49">
              <w:rPr>
                <w:rFonts w:ascii="Times New Roman" w:eastAsia="Arial" w:hAnsi="Times New Roman" w:cs="Times New Roman"/>
                <w:b/>
                <w:sz w:val="24"/>
                <w:szCs w:val="24"/>
                <w:u w:val="single"/>
              </w:rPr>
              <w:lastRenderedPageBreak/>
              <w:t>épistémologiques :</w:t>
            </w:r>
          </w:p>
          <w:p w14:paraId="642D7474" w14:textId="77777777" w:rsidR="00DB7795" w:rsidRPr="00732B49" w:rsidRDefault="00DB7795" w:rsidP="00AB7795">
            <w:pPr>
              <w:widowControl w:val="0"/>
              <w:pBdr>
                <w:top w:val="nil"/>
                <w:left w:val="nil"/>
                <w:bottom w:val="nil"/>
                <w:right w:val="nil"/>
                <w:between w:val="nil"/>
              </w:pBdr>
              <w:spacing w:after="0" w:line="240" w:lineRule="auto"/>
              <w:ind w:left="283" w:right="283"/>
              <w:rPr>
                <w:rFonts w:ascii="Times New Roman" w:eastAsia="Arial" w:hAnsi="Times New Roman" w:cs="Times New Roman"/>
                <w:sz w:val="24"/>
                <w:szCs w:val="24"/>
              </w:rPr>
            </w:pPr>
          </w:p>
          <w:p w14:paraId="3ED9854B" w14:textId="54A2F538" w:rsidR="00DB7795" w:rsidRPr="00732B49" w:rsidRDefault="00320CB7" w:rsidP="00AB7795">
            <w:pPr>
              <w:widowControl w:val="0"/>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Pour saisir les représentations des managés et des managers concernant le management mutualiste, nous avons adopté une approche interprétativiste </w:t>
            </w:r>
            <w:hyperlink r:id="rId25">
              <w:r w:rsidRPr="00732B49">
                <w:rPr>
                  <w:rFonts w:ascii="Times New Roman" w:eastAsia="Arial" w:hAnsi="Times New Roman" w:cs="Times New Roman"/>
                  <w:sz w:val="24"/>
                  <w:szCs w:val="24"/>
                </w:rPr>
                <w:t xml:space="preserve">(Girod-Séville &amp; Perret, </w:t>
              </w:r>
              <w:proofErr w:type="gramStart"/>
              <w:r w:rsidRPr="00732B49">
                <w:rPr>
                  <w:rFonts w:ascii="Times New Roman" w:eastAsia="Arial" w:hAnsi="Times New Roman" w:cs="Times New Roman"/>
                  <w:sz w:val="24"/>
                  <w:szCs w:val="24"/>
                </w:rPr>
                <w:t>1999;</w:t>
              </w:r>
              <w:proofErr w:type="gramEnd"/>
              <w:r w:rsidRPr="00732B49">
                <w:rPr>
                  <w:rFonts w:ascii="Times New Roman" w:eastAsia="Arial" w:hAnsi="Times New Roman" w:cs="Times New Roman"/>
                  <w:sz w:val="24"/>
                  <w:szCs w:val="24"/>
                </w:rPr>
                <w:t xml:space="preserve"> Allard-</w:t>
              </w:r>
              <w:proofErr w:type="spellStart"/>
              <w:r w:rsidRPr="00732B49">
                <w:rPr>
                  <w:rFonts w:ascii="Times New Roman" w:eastAsia="Arial" w:hAnsi="Times New Roman" w:cs="Times New Roman"/>
                  <w:sz w:val="24"/>
                  <w:szCs w:val="24"/>
                </w:rPr>
                <w:t>Poesi</w:t>
              </w:r>
              <w:proofErr w:type="spellEnd"/>
              <w:r w:rsidRPr="00732B49">
                <w:rPr>
                  <w:rFonts w:ascii="Times New Roman" w:eastAsia="Arial" w:hAnsi="Times New Roman" w:cs="Times New Roman"/>
                  <w:sz w:val="24"/>
                  <w:szCs w:val="24"/>
                </w:rPr>
                <w:t xml:space="preserve"> &amp; Perret, 2014)</w:t>
              </w:r>
            </w:hyperlink>
            <w:r w:rsidRPr="00732B49">
              <w:rPr>
                <w:rFonts w:ascii="Times New Roman" w:eastAsia="Arial" w:hAnsi="Times New Roman" w:cs="Times New Roman"/>
                <w:sz w:val="24"/>
                <w:szCs w:val="24"/>
              </w:rPr>
              <w:t xml:space="preserve">, qui s’est appuyée sur des entretiens de type semi-directifs </w:t>
            </w:r>
            <w:hyperlink r:id="rId26">
              <w:r w:rsidRPr="00732B49">
                <w:rPr>
                  <w:rFonts w:ascii="Times New Roman" w:eastAsia="Arial" w:hAnsi="Times New Roman" w:cs="Times New Roman"/>
                  <w:sz w:val="24"/>
                  <w:szCs w:val="24"/>
                </w:rPr>
                <w:t>(</w:t>
              </w:r>
              <w:proofErr w:type="spellStart"/>
              <w:r w:rsidRPr="00732B49">
                <w:rPr>
                  <w:rFonts w:ascii="Times New Roman" w:eastAsia="Arial" w:hAnsi="Times New Roman" w:cs="Times New Roman"/>
                  <w:sz w:val="24"/>
                  <w:szCs w:val="24"/>
                </w:rPr>
                <w:t>Combessie</w:t>
              </w:r>
              <w:proofErr w:type="spellEnd"/>
              <w:r w:rsidRPr="00732B49">
                <w:rPr>
                  <w:rFonts w:ascii="Times New Roman" w:eastAsia="Arial" w:hAnsi="Times New Roman" w:cs="Times New Roman"/>
                  <w:sz w:val="24"/>
                  <w:szCs w:val="24"/>
                </w:rPr>
                <w:t>,</w:t>
              </w:r>
              <w:r w:rsidRPr="00732B49">
                <w:rPr>
                  <w:rFonts w:ascii="Times New Roman" w:eastAsia="Arial" w:hAnsi="Times New Roman" w:cs="Times New Roman"/>
                  <w:sz w:val="24"/>
                  <w:szCs w:val="24"/>
                </w:rPr>
                <w:t xml:space="preserve"> 2007; Imbert, 2010; Chevalier &amp; Meyer, 2018)</w:t>
              </w:r>
            </w:hyperlink>
            <w:r w:rsidRPr="00732B49">
              <w:rPr>
                <w:rFonts w:ascii="Times New Roman" w:eastAsia="Arial" w:hAnsi="Times New Roman" w:cs="Times New Roman"/>
                <w:sz w:val="24"/>
                <w:szCs w:val="24"/>
              </w:rPr>
              <w:t xml:space="preserve">. Plus précisément, nous avons pu interviewer à distance </w:t>
            </w:r>
            <w:hyperlink r:id="rId27">
              <w:r w:rsidRPr="00732B49">
                <w:rPr>
                  <w:rFonts w:ascii="Times New Roman" w:eastAsia="Arial" w:hAnsi="Times New Roman" w:cs="Times New Roman"/>
                  <w:sz w:val="24"/>
                  <w:szCs w:val="24"/>
                </w:rPr>
                <w:t>(Clouet et al., 2021)</w:t>
              </w:r>
            </w:hyperlink>
            <w:r w:rsidRPr="00732B49">
              <w:rPr>
                <w:rFonts w:ascii="Times New Roman" w:eastAsia="Arial" w:hAnsi="Times New Roman" w:cs="Times New Roman"/>
                <w:sz w:val="24"/>
                <w:szCs w:val="24"/>
              </w:rPr>
              <w:t xml:space="preserve"> 65 personnes chez MUTUX entre juin 2021 et décembre 2021. Le contexte </w:t>
            </w:r>
            <w:r w:rsidRPr="00732B49">
              <w:rPr>
                <w:rFonts w:ascii="Times New Roman" w:eastAsia="Arial" w:hAnsi="Times New Roman" w:cs="Times New Roman"/>
                <w:sz w:val="24"/>
                <w:szCs w:val="24"/>
              </w:rPr>
              <w:t xml:space="preserve">sanitaire de l’époque et les règles internes de chez MUTUX nous ont poussé à réaliser des entretiens à distance, via un système de visioconférence (Microsoft Teams). L'échantillonnage proposé est le suivant :  70% de femmes, 30 % d’hommes, 26 managers, 39 </w:t>
            </w:r>
            <w:r w:rsidRPr="00732B49">
              <w:rPr>
                <w:rFonts w:ascii="Times New Roman" w:eastAsia="Arial" w:hAnsi="Times New Roman" w:cs="Times New Roman"/>
                <w:sz w:val="24"/>
                <w:szCs w:val="24"/>
              </w:rPr>
              <w:t xml:space="preserve">managés. Les personnes interviewées sont rattachées à deux familles de métier : les ressources humaines d’une part, l’activité commerciale de l’autre. </w:t>
            </w:r>
            <w:r w:rsidR="00843878" w:rsidRPr="00732B49">
              <w:rPr>
                <w:rFonts w:ascii="Times New Roman" w:eastAsia="Arial" w:hAnsi="Times New Roman" w:cs="Times New Roman"/>
                <w:sz w:val="24"/>
                <w:szCs w:val="24"/>
              </w:rPr>
              <w:t>L'échantillonnage proposé n'a donc pas vocation à être représentatif</w:t>
            </w:r>
            <w:r w:rsidR="00843878" w:rsidRPr="00732B49">
              <w:rPr>
                <w:rFonts w:ascii="Times New Roman" w:eastAsia="Arial" w:hAnsi="Times New Roman" w:cs="Times New Roman"/>
                <w:sz w:val="24"/>
                <w:szCs w:val="24"/>
              </w:rPr>
              <w:t>.</w:t>
            </w:r>
          </w:p>
          <w:p w14:paraId="0AA6458E" w14:textId="77777777" w:rsidR="00843878" w:rsidRPr="00732B49" w:rsidRDefault="00843878" w:rsidP="00AB7795">
            <w:pPr>
              <w:widowControl w:val="0"/>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p>
          <w:p w14:paraId="39DB7174" w14:textId="77777777" w:rsidR="00DB7795" w:rsidRPr="00732B49" w:rsidRDefault="00320CB7" w:rsidP="00AB7795">
            <w:pPr>
              <w:widowControl w:val="0"/>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Les entretiens ont duré 1h chac</w:t>
            </w:r>
            <w:r w:rsidRPr="00732B49">
              <w:rPr>
                <w:rFonts w:ascii="Times New Roman" w:eastAsia="Arial" w:hAnsi="Times New Roman" w:cs="Times New Roman"/>
                <w:sz w:val="24"/>
                <w:szCs w:val="24"/>
              </w:rPr>
              <w:t xml:space="preserve">un et ont été construits de sorte à poser des questions inspirées des techniques d’entretien d’explicitation </w:t>
            </w:r>
            <w:hyperlink r:id="rId28">
              <w:r w:rsidRPr="00732B49">
                <w:rPr>
                  <w:rFonts w:ascii="Times New Roman" w:eastAsia="Arial" w:hAnsi="Times New Roman" w:cs="Times New Roman"/>
                  <w:sz w:val="24"/>
                  <w:szCs w:val="24"/>
                </w:rPr>
                <w:t>(</w:t>
              </w:r>
              <w:proofErr w:type="spellStart"/>
              <w:r w:rsidRPr="00732B49">
                <w:rPr>
                  <w:rFonts w:ascii="Times New Roman" w:eastAsia="Arial" w:hAnsi="Times New Roman" w:cs="Times New Roman"/>
                  <w:sz w:val="24"/>
                  <w:szCs w:val="24"/>
                </w:rPr>
                <w:t>Vermersch</w:t>
              </w:r>
              <w:proofErr w:type="spellEnd"/>
              <w:r w:rsidRPr="00732B49">
                <w:rPr>
                  <w:rFonts w:ascii="Times New Roman" w:eastAsia="Arial" w:hAnsi="Times New Roman" w:cs="Times New Roman"/>
                  <w:sz w:val="24"/>
                  <w:szCs w:val="24"/>
                </w:rPr>
                <w:t>, 1994)</w:t>
              </w:r>
            </w:hyperlink>
            <w:r w:rsidRPr="00732B49">
              <w:rPr>
                <w:rFonts w:ascii="Times New Roman" w:eastAsia="Arial" w:hAnsi="Times New Roman" w:cs="Times New Roman"/>
                <w:sz w:val="24"/>
                <w:szCs w:val="24"/>
              </w:rPr>
              <w:t xml:space="preserve"> afin d’aborder les quatre grandes thématiques suivantes :</w:t>
            </w:r>
          </w:p>
          <w:p w14:paraId="329C3580" w14:textId="77777777" w:rsidR="00DB7795" w:rsidRPr="00732B49" w:rsidRDefault="00320CB7" w:rsidP="00AB7795">
            <w:pPr>
              <w:widowControl w:val="0"/>
              <w:numPr>
                <w:ilvl w:val="0"/>
                <w:numId w:val="2"/>
              </w:numPr>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Présentation de la personne (expérience en mutualité, poste, statut, rattachement hiérarchique…)</w:t>
            </w:r>
          </w:p>
          <w:p w14:paraId="2DBD387B" w14:textId="77777777" w:rsidR="00DB7795" w:rsidRPr="00732B49" w:rsidRDefault="00320CB7" w:rsidP="00AB7795">
            <w:pPr>
              <w:widowControl w:val="0"/>
              <w:numPr>
                <w:ilvl w:val="0"/>
                <w:numId w:val="2"/>
              </w:numPr>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Représentation globale du management dans l’organisation (pour les managers et managés)</w:t>
            </w:r>
          </w:p>
          <w:p w14:paraId="4F2C9D60" w14:textId="77777777" w:rsidR="00DB7795" w:rsidRPr="00732B49" w:rsidRDefault="00320CB7" w:rsidP="00AB7795">
            <w:pPr>
              <w:widowControl w:val="0"/>
              <w:numPr>
                <w:ilvl w:val="0"/>
                <w:numId w:val="2"/>
              </w:numPr>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Représentation de leur management (pour les managers)</w:t>
            </w:r>
          </w:p>
          <w:p w14:paraId="7D9E4BC8" w14:textId="77777777" w:rsidR="00DB7795" w:rsidRPr="00732B49" w:rsidRDefault="00320CB7" w:rsidP="00AB7795">
            <w:pPr>
              <w:widowControl w:val="0"/>
              <w:numPr>
                <w:ilvl w:val="0"/>
                <w:numId w:val="2"/>
              </w:numPr>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Représentation de</w:t>
            </w:r>
            <w:r w:rsidRPr="00732B49">
              <w:rPr>
                <w:rFonts w:ascii="Times New Roman" w:eastAsia="Arial" w:hAnsi="Times New Roman" w:cs="Times New Roman"/>
                <w:sz w:val="24"/>
                <w:szCs w:val="24"/>
              </w:rPr>
              <w:t xml:space="preserve"> la mutualité, du mutualisme, des organisations mutualistes et de leurs enjeux</w:t>
            </w:r>
          </w:p>
          <w:p w14:paraId="3CCE24AD" w14:textId="77777777" w:rsidR="00DB7795" w:rsidRPr="00732B49" w:rsidRDefault="00DB7795" w:rsidP="00AB7795">
            <w:pPr>
              <w:widowControl w:val="0"/>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p>
          <w:p w14:paraId="4B61E5C7" w14:textId="77777777" w:rsidR="00DB7795" w:rsidRPr="00732B49" w:rsidRDefault="00320CB7" w:rsidP="00AB7795">
            <w:pPr>
              <w:widowControl w:val="0"/>
              <w:pBdr>
                <w:top w:val="nil"/>
                <w:left w:val="nil"/>
                <w:bottom w:val="nil"/>
                <w:right w:val="nil"/>
                <w:between w:val="nil"/>
              </w:pBdr>
              <w:spacing w:after="0"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Après l’accord des participants, ces entretiens ont fait l’objet d’enregistrements avant d’être retranscrits intégralement de manière manuelle et mot-à-mot </w:t>
            </w:r>
            <w:hyperlink r:id="rId29">
              <w:r w:rsidRPr="00732B49">
                <w:rPr>
                  <w:rFonts w:ascii="Times New Roman" w:eastAsia="Arial" w:hAnsi="Times New Roman" w:cs="Times New Roman"/>
                  <w:sz w:val="24"/>
                  <w:szCs w:val="24"/>
                </w:rPr>
                <w:t>(</w:t>
              </w:r>
              <w:proofErr w:type="spellStart"/>
              <w:r w:rsidRPr="00732B49">
                <w:rPr>
                  <w:rFonts w:ascii="Times New Roman" w:eastAsia="Arial" w:hAnsi="Times New Roman" w:cs="Times New Roman"/>
                  <w:sz w:val="24"/>
                  <w:szCs w:val="24"/>
                </w:rPr>
                <w:t>Bhattacharya</w:t>
              </w:r>
              <w:proofErr w:type="spellEnd"/>
              <w:r w:rsidRPr="00732B49">
                <w:rPr>
                  <w:rFonts w:ascii="Times New Roman" w:eastAsia="Arial" w:hAnsi="Times New Roman" w:cs="Times New Roman"/>
                  <w:sz w:val="24"/>
                  <w:szCs w:val="24"/>
                </w:rPr>
                <w:t xml:space="preserve">, </w:t>
              </w:r>
              <w:proofErr w:type="gramStart"/>
              <w:r w:rsidRPr="00732B49">
                <w:rPr>
                  <w:rFonts w:ascii="Times New Roman" w:eastAsia="Arial" w:hAnsi="Times New Roman" w:cs="Times New Roman"/>
                  <w:sz w:val="24"/>
                  <w:szCs w:val="24"/>
                </w:rPr>
                <w:t>2015;</w:t>
              </w:r>
              <w:proofErr w:type="gramEnd"/>
              <w:r w:rsidRPr="00732B49">
                <w:rPr>
                  <w:rFonts w:ascii="Times New Roman" w:eastAsia="Arial" w:hAnsi="Times New Roman" w:cs="Times New Roman"/>
                  <w:sz w:val="24"/>
                  <w:szCs w:val="24"/>
                </w:rPr>
                <w:t xml:space="preserve"> </w:t>
              </w:r>
              <w:proofErr w:type="spellStart"/>
              <w:r w:rsidRPr="00732B49">
                <w:rPr>
                  <w:rFonts w:ascii="Times New Roman" w:eastAsia="Arial" w:hAnsi="Times New Roman" w:cs="Times New Roman"/>
                  <w:sz w:val="24"/>
                  <w:szCs w:val="24"/>
                </w:rPr>
                <w:t>Saldaña</w:t>
              </w:r>
              <w:proofErr w:type="spellEnd"/>
              <w:r w:rsidRPr="00732B49">
                <w:rPr>
                  <w:rFonts w:ascii="Times New Roman" w:eastAsia="Arial" w:hAnsi="Times New Roman" w:cs="Times New Roman"/>
                  <w:sz w:val="24"/>
                  <w:szCs w:val="24"/>
                </w:rPr>
                <w:t>, 2016)</w:t>
              </w:r>
            </w:hyperlink>
            <w:r w:rsidRPr="00732B49">
              <w:rPr>
                <w:rFonts w:ascii="Times New Roman" w:eastAsia="Arial" w:hAnsi="Times New Roman" w:cs="Times New Roman"/>
                <w:sz w:val="24"/>
                <w:szCs w:val="24"/>
              </w:rPr>
              <w:t xml:space="preserve">, afin de rendre compte des hésitations chez les personnes interviewées. Par la suite, nous avons utilisé le logiciel </w:t>
            </w:r>
            <w:proofErr w:type="spellStart"/>
            <w:r w:rsidRPr="00732B49">
              <w:rPr>
                <w:rFonts w:ascii="Times New Roman" w:eastAsia="Arial" w:hAnsi="Times New Roman" w:cs="Times New Roman"/>
                <w:sz w:val="24"/>
                <w:szCs w:val="24"/>
              </w:rPr>
              <w:t>Nvivo</w:t>
            </w:r>
            <w:proofErr w:type="spellEnd"/>
            <w:r w:rsidRPr="00732B49">
              <w:rPr>
                <w:rFonts w:ascii="Times New Roman" w:eastAsia="Arial" w:hAnsi="Times New Roman" w:cs="Times New Roman"/>
                <w:sz w:val="24"/>
                <w:szCs w:val="24"/>
              </w:rPr>
              <w:t xml:space="preserve"> afin de procéder à des opérations de codes </w:t>
            </w:r>
            <w:proofErr w:type="gramStart"/>
            <w:r w:rsidRPr="00732B49">
              <w:rPr>
                <w:rFonts w:ascii="Times New Roman" w:eastAsia="Arial" w:hAnsi="Times New Roman" w:cs="Times New Roman"/>
                <w:sz w:val="24"/>
                <w:szCs w:val="24"/>
              </w:rPr>
              <w:t xml:space="preserve">successives </w:t>
            </w:r>
            <w:r w:rsidRPr="00732B49">
              <w:rPr>
                <w:rFonts w:ascii="Times New Roman" w:eastAsia="Arial" w:hAnsi="Times New Roman" w:cs="Times New Roman"/>
                <w:sz w:val="24"/>
                <w:szCs w:val="24"/>
              </w:rPr>
              <w:t xml:space="preserve"> :</w:t>
            </w:r>
            <w:proofErr w:type="gramEnd"/>
            <w:r w:rsidRPr="00732B49">
              <w:rPr>
                <w:rFonts w:ascii="Times New Roman" w:eastAsia="Arial" w:hAnsi="Times New Roman" w:cs="Times New Roman"/>
                <w:sz w:val="24"/>
                <w:szCs w:val="24"/>
              </w:rPr>
              <w:t xml:space="preserve"> codage ouvert d’abord (qui a donné lieu à plus de 73 codes), puis codage axial (faisant émerger 5 </w:t>
            </w:r>
            <w:proofErr w:type="spellStart"/>
            <w:r w:rsidRPr="00732B49">
              <w:rPr>
                <w:rFonts w:ascii="Times New Roman" w:eastAsia="Arial" w:hAnsi="Times New Roman" w:cs="Times New Roman"/>
                <w:i/>
                <w:sz w:val="24"/>
                <w:szCs w:val="24"/>
              </w:rPr>
              <w:t>core</w:t>
            </w:r>
            <w:proofErr w:type="spellEnd"/>
            <w:r w:rsidRPr="00732B49">
              <w:rPr>
                <w:rFonts w:ascii="Times New Roman" w:eastAsia="Arial" w:hAnsi="Times New Roman" w:cs="Times New Roman"/>
                <w:i/>
                <w:sz w:val="24"/>
                <w:szCs w:val="24"/>
              </w:rPr>
              <w:t xml:space="preserve"> </w:t>
            </w:r>
            <w:proofErr w:type="spellStart"/>
            <w:r w:rsidRPr="00732B49">
              <w:rPr>
                <w:rFonts w:ascii="Times New Roman" w:eastAsia="Arial" w:hAnsi="Times New Roman" w:cs="Times New Roman"/>
                <w:i/>
                <w:sz w:val="24"/>
                <w:szCs w:val="24"/>
              </w:rPr>
              <w:t>categories</w:t>
            </w:r>
            <w:proofErr w:type="spellEnd"/>
            <w:r w:rsidRPr="00732B49">
              <w:rPr>
                <w:rFonts w:ascii="Times New Roman" w:eastAsia="Arial" w:hAnsi="Times New Roman" w:cs="Times New Roman"/>
                <w:sz w:val="24"/>
                <w:szCs w:val="24"/>
              </w:rPr>
              <w:t xml:space="preserve">) et enfin un codage sélectif pour préparer cet article </w:t>
            </w:r>
            <w:hyperlink r:id="rId30">
              <w:r w:rsidRPr="00732B49">
                <w:rPr>
                  <w:rFonts w:ascii="Times New Roman" w:eastAsia="Arial" w:hAnsi="Times New Roman" w:cs="Times New Roman"/>
                  <w:sz w:val="24"/>
                  <w:szCs w:val="24"/>
                </w:rPr>
                <w:t>(Auger, 2006; Point, 2018)</w:t>
              </w:r>
            </w:hyperlink>
            <w:r w:rsidRPr="00732B49">
              <w:rPr>
                <w:rFonts w:ascii="Times New Roman" w:eastAsia="Arial" w:hAnsi="Times New Roman" w:cs="Times New Roman"/>
                <w:sz w:val="24"/>
                <w:szCs w:val="24"/>
              </w:rPr>
              <w:t>. Par commodité, nous indiquons dans la présentation des résultats s’il s’agit de verbatims de managers (EM) ou de non-managers (ENM).</w:t>
            </w:r>
          </w:p>
        </w:tc>
      </w:tr>
    </w:tbl>
    <w:p w14:paraId="1E2268E2"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291E5F0C"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lastRenderedPageBreak/>
        <w:t xml:space="preserve">Les résultats qui ressortent des 65 entretiens semi-directifs menés auprès de managers et managés dans l’organisation mutualiste révèlent trois éléments principaux, que nous détaillons par la suite : </w:t>
      </w:r>
    </w:p>
    <w:p w14:paraId="0D312B00" w14:textId="77777777" w:rsidR="00DB7795" w:rsidRPr="00732B49" w:rsidRDefault="00320CB7" w:rsidP="00AB7795">
      <w:pPr>
        <w:numPr>
          <w:ilvl w:val="0"/>
          <w:numId w:val="1"/>
        </w:numPr>
        <w:spacing w:after="0" w:line="240" w:lineRule="auto"/>
        <w:ind w:left="1134"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Le plébiscite des non-managers, ou le défi du renouvell</w:t>
      </w:r>
      <w:r w:rsidRPr="00732B49">
        <w:rPr>
          <w:rFonts w:ascii="Times New Roman" w:eastAsia="Arial" w:hAnsi="Times New Roman" w:cs="Times New Roman"/>
          <w:sz w:val="24"/>
          <w:szCs w:val="24"/>
        </w:rPr>
        <w:t>ement des pratiques managériales en contexte mutualiste</w:t>
      </w:r>
    </w:p>
    <w:p w14:paraId="324B5819" w14:textId="77777777" w:rsidR="00DB7795" w:rsidRPr="00732B49" w:rsidRDefault="00320CB7" w:rsidP="00AB7795">
      <w:pPr>
        <w:numPr>
          <w:ilvl w:val="0"/>
          <w:numId w:val="1"/>
        </w:numPr>
        <w:spacing w:after="0" w:line="240" w:lineRule="auto"/>
        <w:ind w:left="1134"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Les “Promotions management” ou le défi de la professionnalisation du management</w:t>
      </w:r>
    </w:p>
    <w:p w14:paraId="0F7F7A4C" w14:textId="77777777" w:rsidR="00DB7795" w:rsidRPr="00732B49" w:rsidRDefault="00320CB7" w:rsidP="00AB7795">
      <w:pPr>
        <w:numPr>
          <w:ilvl w:val="0"/>
          <w:numId w:val="1"/>
        </w:numPr>
        <w:spacing w:line="240" w:lineRule="auto"/>
        <w:ind w:left="1134"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Les trajectoires multiples des managers non-mutualistes dans la mutualité, ou le défi de l’intégration des valeurs et pr</w:t>
      </w:r>
      <w:r w:rsidRPr="00732B49">
        <w:rPr>
          <w:rFonts w:ascii="Times New Roman" w:eastAsia="Arial" w:hAnsi="Times New Roman" w:cs="Times New Roman"/>
          <w:sz w:val="24"/>
          <w:szCs w:val="24"/>
        </w:rPr>
        <w:t>incipes mutualistes</w:t>
      </w:r>
    </w:p>
    <w:p w14:paraId="28836677"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53FEA731" w14:textId="2BBAA0DD" w:rsidR="00DB7795" w:rsidRPr="00AB7795" w:rsidRDefault="00813984" w:rsidP="00AB7795">
      <w:pPr>
        <w:spacing w:line="240" w:lineRule="auto"/>
        <w:ind w:left="283" w:right="283"/>
        <w:jc w:val="both"/>
        <w:rPr>
          <w:rFonts w:ascii="Times New Roman" w:eastAsia="Arial" w:hAnsi="Times New Roman" w:cs="Times New Roman"/>
          <w:b/>
          <w:sz w:val="24"/>
          <w:szCs w:val="24"/>
        </w:rPr>
      </w:pPr>
      <w:r w:rsidRPr="00AB7795">
        <w:rPr>
          <w:rFonts w:ascii="Times New Roman" w:eastAsia="Arial" w:hAnsi="Times New Roman" w:cs="Times New Roman"/>
          <w:b/>
          <w:sz w:val="24"/>
          <w:szCs w:val="24"/>
        </w:rPr>
        <w:t>3.</w:t>
      </w:r>
      <w:r w:rsidR="00AB7795" w:rsidRPr="00AB7795">
        <w:rPr>
          <w:rFonts w:ascii="Times New Roman" w:eastAsia="Arial" w:hAnsi="Times New Roman" w:cs="Times New Roman"/>
          <w:b/>
          <w:sz w:val="24"/>
          <w:szCs w:val="24"/>
        </w:rPr>
        <w:t>2</w:t>
      </w:r>
      <w:r w:rsidRPr="00AB7795">
        <w:rPr>
          <w:rFonts w:ascii="Times New Roman" w:eastAsia="Arial" w:hAnsi="Times New Roman" w:cs="Times New Roman"/>
          <w:b/>
          <w:sz w:val="24"/>
          <w:szCs w:val="24"/>
        </w:rPr>
        <w:t xml:space="preserve"> </w:t>
      </w:r>
      <w:r w:rsidR="00320CB7" w:rsidRPr="00AB7795">
        <w:rPr>
          <w:rFonts w:ascii="Times New Roman" w:eastAsia="Arial" w:hAnsi="Times New Roman" w:cs="Times New Roman"/>
          <w:b/>
          <w:sz w:val="24"/>
          <w:szCs w:val="24"/>
        </w:rPr>
        <w:t>L’absence de renouvellement managérial, malgré une souffrance au travail galopante en contexte mutualiste.</w:t>
      </w:r>
    </w:p>
    <w:p w14:paraId="6B60D2F9"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Dans un premier temps, il ressort d’abord que les </w:t>
      </w:r>
      <w:proofErr w:type="gramStart"/>
      <w:r w:rsidRPr="00732B49">
        <w:rPr>
          <w:rFonts w:ascii="Times New Roman" w:eastAsia="Arial" w:hAnsi="Times New Roman" w:cs="Times New Roman"/>
          <w:sz w:val="24"/>
          <w:szCs w:val="24"/>
        </w:rPr>
        <w:t>managés</w:t>
      </w:r>
      <w:proofErr w:type="gramEnd"/>
      <w:r w:rsidRPr="00732B49">
        <w:rPr>
          <w:rFonts w:ascii="Times New Roman" w:eastAsia="Arial" w:hAnsi="Times New Roman" w:cs="Times New Roman"/>
          <w:sz w:val="24"/>
          <w:szCs w:val="24"/>
        </w:rPr>
        <w:t xml:space="preserve"> attendent et plébiscitent un renouvellement en profondeur des pratique</w:t>
      </w:r>
      <w:r w:rsidRPr="00732B49">
        <w:rPr>
          <w:rFonts w:ascii="Times New Roman" w:eastAsia="Arial" w:hAnsi="Times New Roman" w:cs="Times New Roman"/>
          <w:sz w:val="24"/>
          <w:szCs w:val="24"/>
        </w:rPr>
        <w:t>s managériales, qu’ils jugent archaïques du fait d’une focalisation excessive sur le contrôle et la hiérarchie :</w:t>
      </w:r>
    </w:p>
    <w:p w14:paraId="7C8A81EE"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i/>
          <w:sz w:val="24"/>
          <w:szCs w:val="24"/>
        </w:rPr>
        <w:t>« Il y a beaucoup de... Beaucoup de contrôle. Après, là, j'ai l'impression que du coup ça se détend un petit peu, mais je trouve que les pratiq</w:t>
      </w:r>
      <w:r w:rsidRPr="00732B49">
        <w:rPr>
          <w:rFonts w:ascii="Times New Roman" w:eastAsia="Arial" w:hAnsi="Times New Roman" w:cs="Times New Roman"/>
          <w:i/>
          <w:sz w:val="24"/>
          <w:szCs w:val="24"/>
        </w:rPr>
        <w:t xml:space="preserve">ues de management ici sont très archaïques quoi. Oui, c’est très </w:t>
      </w:r>
      <w:proofErr w:type="spellStart"/>
      <w:r w:rsidRPr="00732B49">
        <w:rPr>
          <w:rFonts w:ascii="Times New Roman" w:eastAsia="Arial" w:hAnsi="Times New Roman" w:cs="Times New Roman"/>
          <w:i/>
          <w:sz w:val="24"/>
          <w:szCs w:val="24"/>
        </w:rPr>
        <w:t>très</w:t>
      </w:r>
      <w:proofErr w:type="spellEnd"/>
      <w:r w:rsidRPr="00732B49">
        <w:rPr>
          <w:rFonts w:ascii="Times New Roman" w:eastAsia="Arial" w:hAnsi="Times New Roman" w:cs="Times New Roman"/>
          <w:i/>
          <w:sz w:val="24"/>
          <w:szCs w:val="24"/>
        </w:rPr>
        <w:t xml:space="preserve"> encadré, très surveillé</w:t>
      </w:r>
      <w:proofErr w:type="gramStart"/>
      <w:r w:rsidRPr="00732B49">
        <w:rPr>
          <w:rFonts w:ascii="Times New Roman" w:eastAsia="Arial" w:hAnsi="Times New Roman" w:cs="Times New Roman"/>
          <w:i/>
          <w:sz w:val="24"/>
          <w:szCs w:val="24"/>
        </w:rPr>
        <w:t>.»</w:t>
      </w:r>
      <w:proofErr w:type="gramEnd"/>
      <w:r w:rsidRPr="00732B49">
        <w:rPr>
          <w:rFonts w:ascii="Times New Roman" w:eastAsia="Arial" w:hAnsi="Times New Roman" w:cs="Times New Roman"/>
          <w:i/>
          <w:sz w:val="24"/>
          <w:szCs w:val="24"/>
        </w:rPr>
        <w:t xml:space="preserve"> (ENM)</w:t>
      </w:r>
    </w:p>
    <w:p w14:paraId="68A781D1"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i/>
          <w:sz w:val="24"/>
          <w:szCs w:val="24"/>
        </w:rPr>
        <w:t>“Ce qu'il faut savoir c'est que dans les mutuelles, le style managérial est assez à l'ancienne, très hiérarchique et autoritaire : par exemple, mon ancien</w:t>
      </w:r>
      <w:r w:rsidRPr="00732B49">
        <w:rPr>
          <w:rFonts w:ascii="Times New Roman" w:eastAsia="Arial" w:hAnsi="Times New Roman" w:cs="Times New Roman"/>
          <w:i/>
          <w:sz w:val="24"/>
          <w:szCs w:val="24"/>
        </w:rPr>
        <w:t xml:space="preserve"> directeur me disait "</w:t>
      </w:r>
      <w:proofErr w:type="gramStart"/>
      <w:r w:rsidRPr="00732B49">
        <w:rPr>
          <w:rFonts w:ascii="Times New Roman" w:eastAsia="Arial" w:hAnsi="Times New Roman" w:cs="Times New Roman"/>
          <w:i/>
          <w:sz w:val="24"/>
          <w:szCs w:val="24"/>
        </w:rPr>
        <w:t>On vous paye pas</w:t>
      </w:r>
      <w:proofErr w:type="gramEnd"/>
      <w:r w:rsidRPr="00732B49">
        <w:rPr>
          <w:rFonts w:ascii="Times New Roman" w:eastAsia="Arial" w:hAnsi="Times New Roman" w:cs="Times New Roman"/>
          <w:i/>
          <w:sz w:val="24"/>
          <w:szCs w:val="24"/>
        </w:rPr>
        <w:t xml:space="preserve"> pour réfléchir"” (ENM)</w:t>
      </w:r>
    </w:p>
    <w:p w14:paraId="7D2C2097"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L’aspect archaïque s’exprime aussi par la perception d’un décalage entre les pratiques managériales dans ces organisations mutualistes, et celles d’autres secteurs : </w:t>
      </w:r>
    </w:p>
    <w:p w14:paraId="20EB2FC0" w14:textId="77777777" w:rsidR="00DB7795" w:rsidRPr="00732B49" w:rsidRDefault="00320CB7" w:rsidP="00AB7795">
      <w:pPr>
        <w:spacing w:line="240" w:lineRule="auto"/>
        <w:ind w:left="567"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r w:rsidRPr="00732B49">
        <w:rPr>
          <w:rFonts w:ascii="Times New Roman" w:eastAsia="Arial" w:hAnsi="Times New Roman" w:cs="Times New Roman"/>
          <w:sz w:val="24"/>
          <w:szCs w:val="24"/>
          <w:u w:val="single"/>
        </w:rPr>
        <w:t>Interviewée</w:t>
      </w:r>
      <w:r w:rsidRPr="00732B49">
        <w:rPr>
          <w:rFonts w:ascii="Times New Roman" w:eastAsia="Arial" w:hAnsi="Times New Roman" w:cs="Times New Roman"/>
          <w:sz w:val="24"/>
          <w:szCs w:val="24"/>
        </w:rPr>
        <w:t xml:space="preserve"> : - Côté mana</w:t>
      </w:r>
      <w:r w:rsidRPr="00732B49">
        <w:rPr>
          <w:rFonts w:ascii="Times New Roman" w:eastAsia="Arial" w:hAnsi="Times New Roman" w:cs="Times New Roman"/>
          <w:sz w:val="24"/>
          <w:szCs w:val="24"/>
        </w:rPr>
        <w:t>gement, c'est vrai qu'on peut retrouver ce côté poussiéreux de la mutualité.</w:t>
      </w:r>
    </w:p>
    <w:p w14:paraId="7993ABFE" w14:textId="77777777" w:rsidR="00DB7795" w:rsidRPr="00732B49" w:rsidRDefault="00320CB7" w:rsidP="00AB7795">
      <w:pPr>
        <w:spacing w:before="240" w:after="240" w:line="240" w:lineRule="auto"/>
        <w:ind w:left="567"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r w:rsidRPr="00732B49">
        <w:rPr>
          <w:rFonts w:ascii="Times New Roman" w:eastAsia="Arial" w:hAnsi="Times New Roman" w:cs="Times New Roman"/>
          <w:sz w:val="24"/>
          <w:szCs w:val="24"/>
          <w:u w:val="single"/>
        </w:rPr>
        <w:t>Chercheur</w:t>
      </w:r>
      <w:r w:rsidRPr="00732B49">
        <w:rPr>
          <w:rFonts w:ascii="Times New Roman" w:eastAsia="Arial" w:hAnsi="Times New Roman" w:cs="Times New Roman"/>
          <w:sz w:val="24"/>
          <w:szCs w:val="24"/>
        </w:rPr>
        <w:t xml:space="preserve"> : Et qu'est-ce que tu entends par « poussiéreux » ?</w:t>
      </w:r>
    </w:p>
    <w:p w14:paraId="313A27E9" w14:textId="77777777" w:rsidR="00DB7795" w:rsidRPr="00732B49" w:rsidRDefault="00320CB7" w:rsidP="00AB7795">
      <w:pPr>
        <w:spacing w:before="240" w:after="240" w:line="240" w:lineRule="auto"/>
        <w:ind w:left="567"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 </w:t>
      </w:r>
      <w:r w:rsidRPr="00732B49">
        <w:rPr>
          <w:rFonts w:ascii="Times New Roman" w:eastAsia="Arial" w:hAnsi="Times New Roman" w:cs="Times New Roman"/>
          <w:sz w:val="24"/>
          <w:szCs w:val="24"/>
          <w:u w:val="single"/>
        </w:rPr>
        <w:t>Interviewé</w:t>
      </w:r>
      <w:r w:rsidRPr="00732B49">
        <w:rPr>
          <w:rFonts w:ascii="Times New Roman" w:eastAsia="Arial" w:hAnsi="Times New Roman" w:cs="Times New Roman"/>
          <w:sz w:val="24"/>
          <w:szCs w:val="24"/>
        </w:rPr>
        <w:t xml:space="preserve"> : Peut-être un peu sur des processus longs, un peu anciens avec parfois peut être aussi une difficulté</w:t>
      </w:r>
      <w:r w:rsidRPr="00732B49">
        <w:rPr>
          <w:rFonts w:ascii="Times New Roman" w:eastAsia="Arial" w:hAnsi="Times New Roman" w:cs="Times New Roman"/>
          <w:sz w:val="24"/>
          <w:szCs w:val="24"/>
        </w:rPr>
        <w:t xml:space="preserve"> à utiliser les outils de communication plus modernes, des façons de travailler </w:t>
      </w:r>
      <w:proofErr w:type="gramStart"/>
      <w:r w:rsidRPr="00732B49">
        <w:rPr>
          <w:rFonts w:ascii="Times New Roman" w:eastAsia="Arial" w:hAnsi="Times New Roman" w:cs="Times New Roman"/>
          <w:sz w:val="24"/>
          <w:szCs w:val="24"/>
        </w:rPr>
        <w:t>un petit peu plus agiles</w:t>
      </w:r>
      <w:proofErr w:type="gramEnd"/>
      <w:r w:rsidRPr="00732B49">
        <w:rPr>
          <w:rFonts w:ascii="Times New Roman" w:eastAsia="Arial" w:hAnsi="Times New Roman" w:cs="Times New Roman"/>
          <w:sz w:val="24"/>
          <w:szCs w:val="24"/>
        </w:rPr>
        <w:t xml:space="preserve">.” (ENM). </w:t>
      </w:r>
    </w:p>
    <w:p w14:paraId="1F19DA35" w14:textId="77777777" w:rsidR="00DB7795" w:rsidRPr="00732B49" w:rsidRDefault="00320CB7" w:rsidP="00AB7795">
      <w:pPr>
        <w:spacing w:before="240" w:after="240"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i/>
          <w:sz w:val="24"/>
          <w:szCs w:val="24"/>
        </w:rPr>
        <w:t>“La notion de supérieur à subordonnée n'était pas aussi accentuée dans mes expériences précédentes que ce que je vis là en Mutualité” (ENM)</w:t>
      </w:r>
    </w:p>
    <w:p w14:paraId="3DD4DE73"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lastRenderedPageBreak/>
        <w:t>Travailler dans une organisation de l’ESS, mutualiste, n’empêche pas la mise en place de pratiques managériales perç</w:t>
      </w:r>
      <w:r w:rsidRPr="00732B49">
        <w:rPr>
          <w:rFonts w:ascii="Times New Roman" w:eastAsia="Arial" w:hAnsi="Times New Roman" w:cs="Times New Roman"/>
          <w:sz w:val="24"/>
          <w:szCs w:val="24"/>
        </w:rPr>
        <w:t xml:space="preserve">ues comme génératrices de souffrance. C’est ainsi que le statut mutualiste a même, selon certains, favorisé des pratiques managériales qui se voulaient atypiques, mais qui se révèlent néfastes : </w:t>
      </w:r>
    </w:p>
    <w:p w14:paraId="2A66A849" w14:textId="77777777" w:rsidR="00DB7795" w:rsidRPr="00732B49" w:rsidRDefault="00320CB7" w:rsidP="00AB7795">
      <w:pPr>
        <w:spacing w:line="240" w:lineRule="auto"/>
        <w:ind w:left="567"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w:t>
      </w:r>
      <w:r w:rsidRPr="00732B49">
        <w:rPr>
          <w:rFonts w:ascii="Times New Roman" w:eastAsia="Arial" w:hAnsi="Times New Roman" w:cs="Times New Roman"/>
          <w:i/>
          <w:sz w:val="24"/>
          <w:szCs w:val="24"/>
        </w:rPr>
        <w:t>on a toujours mélangé un peu « militantisme » et « droit de</w:t>
      </w:r>
      <w:r w:rsidRPr="00732B49">
        <w:rPr>
          <w:rFonts w:ascii="Times New Roman" w:eastAsia="Arial" w:hAnsi="Times New Roman" w:cs="Times New Roman"/>
          <w:i/>
          <w:sz w:val="24"/>
          <w:szCs w:val="24"/>
        </w:rPr>
        <w:t xml:space="preserve"> faire n'importe quoi avec les gens » et du coup de les surinvestir, de leur demander de s'engager énormément, même avec des salaires inférieurs, etc., ce qui n’est quand même pas top d'un point de vue de management. » (ENM)</w:t>
      </w:r>
    </w:p>
    <w:p w14:paraId="3F52CF70"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Cependant, face à une souffranc</w:t>
      </w:r>
      <w:r w:rsidRPr="00732B49">
        <w:rPr>
          <w:rFonts w:ascii="Times New Roman" w:eastAsia="Arial" w:hAnsi="Times New Roman" w:cs="Times New Roman"/>
          <w:sz w:val="24"/>
          <w:szCs w:val="24"/>
        </w:rPr>
        <w:t xml:space="preserve">e organisationnelle de plus en plus prégnante occasionnée par des pratiques managériales jugées inadaptées, c’est l’absence de remise en question et de renouvellement de celles-ci qui étonne les managés : </w:t>
      </w:r>
    </w:p>
    <w:p w14:paraId="66ECCA23" w14:textId="77777777" w:rsidR="00DB7795" w:rsidRPr="00732B49" w:rsidRDefault="00320CB7" w:rsidP="00AB7795">
      <w:pPr>
        <w:spacing w:line="240" w:lineRule="auto"/>
        <w:ind w:left="567" w:right="283"/>
        <w:jc w:val="both"/>
        <w:rPr>
          <w:rFonts w:ascii="Times New Roman" w:eastAsia="Arial" w:hAnsi="Times New Roman" w:cs="Times New Roman"/>
          <w:sz w:val="24"/>
          <w:szCs w:val="24"/>
        </w:rPr>
      </w:pPr>
      <w:r w:rsidRPr="00732B49">
        <w:rPr>
          <w:rFonts w:ascii="Times New Roman" w:eastAsia="Arial" w:hAnsi="Times New Roman" w:cs="Times New Roman"/>
          <w:i/>
          <w:sz w:val="24"/>
          <w:szCs w:val="24"/>
        </w:rPr>
        <w:t xml:space="preserve">“Quand j’arrive en 2017 on est 100 sur le plateau </w:t>
      </w:r>
      <w:r w:rsidRPr="00732B49">
        <w:rPr>
          <w:rFonts w:ascii="Times New Roman" w:eastAsia="Arial" w:hAnsi="Times New Roman" w:cs="Times New Roman"/>
          <w:i/>
          <w:sz w:val="24"/>
          <w:szCs w:val="24"/>
        </w:rPr>
        <w:t xml:space="preserve">et puis que 9 mois plus tard, on se retrouve à 30 parce que tout le monde s'est mis en arrêt, il y a eu beaucoup de départs parce que du coup, la pression des supérieurs. On se dit « bon, il y a quelque chose qui ne va pas ». Et en fait à aucun moment ils </w:t>
      </w:r>
      <w:r w:rsidRPr="00732B49">
        <w:rPr>
          <w:rFonts w:ascii="Times New Roman" w:eastAsia="Arial" w:hAnsi="Times New Roman" w:cs="Times New Roman"/>
          <w:i/>
          <w:sz w:val="24"/>
          <w:szCs w:val="24"/>
        </w:rPr>
        <w:t>ne se remettent en question. C’est du toujours plus de la même chose” (ENM)</w:t>
      </w:r>
    </w:p>
    <w:p w14:paraId="25138160"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Ainsi, le management dans l’organisation mutualiste est dépeint par les managés comme archaïque, statutaire, hiérarchique et vertical. Si leur envie de le faire évoluer apparaît pa</w:t>
      </w:r>
      <w:r w:rsidRPr="00732B49">
        <w:rPr>
          <w:rFonts w:ascii="Times New Roman" w:eastAsia="Arial" w:hAnsi="Times New Roman" w:cs="Times New Roman"/>
          <w:sz w:val="24"/>
          <w:szCs w:val="24"/>
        </w:rPr>
        <w:t xml:space="preserve">rtagée, le management mutualiste semble être enlisé dans un entre-deux problématique, tiraillé entre la volonté d’incarner des spécificités mutualistes et la tentation d’un isomorphisme managérial. </w:t>
      </w:r>
    </w:p>
    <w:p w14:paraId="2EBEADD2" w14:textId="77777777" w:rsidR="00813984" w:rsidRPr="00732B49" w:rsidRDefault="00813984" w:rsidP="00AB7795">
      <w:pPr>
        <w:spacing w:line="240" w:lineRule="auto"/>
        <w:ind w:left="283" w:right="283"/>
        <w:jc w:val="both"/>
        <w:rPr>
          <w:rFonts w:ascii="Times New Roman" w:eastAsia="Arial" w:hAnsi="Times New Roman" w:cs="Times New Roman"/>
          <w:b/>
          <w:sz w:val="24"/>
          <w:szCs w:val="24"/>
        </w:rPr>
      </w:pPr>
    </w:p>
    <w:p w14:paraId="7856FF7C" w14:textId="6EF1FEDB" w:rsidR="00DB7795" w:rsidRPr="00AB7795" w:rsidRDefault="00813984" w:rsidP="00AB7795">
      <w:pPr>
        <w:spacing w:line="240" w:lineRule="auto"/>
        <w:ind w:left="283" w:right="283"/>
        <w:jc w:val="both"/>
        <w:rPr>
          <w:rFonts w:ascii="Times New Roman" w:eastAsia="Arial" w:hAnsi="Times New Roman" w:cs="Times New Roman"/>
          <w:b/>
          <w:sz w:val="24"/>
          <w:szCs w:val="24"/>
        </w:rPr>
      </w:pPr>
      <w:r w:rsidRPr="00AB7795">
        <w:rPr>
          <w:rFonts w:ascii="Times New Roman" w:eastAsia="Arial" w:hAnsi="Times New Roman" w:cs="Times New Roman"/>
          <w:b/>
          <w:sz w:val="24"/>
          <w:szCs w:val="24"/>
        </w:rPr>
        <w:t xml:space="preserve">3.2 </w:t>
      </w:r>
      <w:r w:rsidR="00320CB7" w:rsidRPr="00AB7795">
        <w:rPr>
          <w:rFonts w:ascii="Times New Roman" w:eastAsia="Arial" w:hAnsi="Times New Roman" w:cs="Times New Roman"/>
          <w:b/>
          <w:sz w:val="24"/>
          <w:szCs w:val="24"/>
        </w:rPr>
        <w:t xml:space="preserve">Manager dans l’organisation mutualiste : entre promotion </w:t>
      </w:r>
      <w:r w:rsidR="00320CB7" w:rsidRPr="00AB7795">
        <w:rPr>
          <w:rFonts w:ascii="Times New Roman" w:eastAsia="Arial" w:hAnsi="Times New Roman" w:cs="Times New Roman"/>
          <w:b/>
          <w:sz w:val="24"/>
          <w:szCs w:val="24"/>
        </w:rPr>
        <w:t>interne inadaptée et recrutement externe sans accompagnement.</w:t>
      </w:r>
    </w:p>
    <w:p w14:paraId="3C94406B"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Dans un deuxième temps, les entretiens menés soulignent un élément duquel s’étonnent tant les managers que les </w:t>
      </w:r>
      <w:proofErr w:type="gramStart"/>
      <w:r w:rsidRPr="00732B49">
        <w:rPr>
          <w:rFonts w:ascii="Times New Roman" w:eastAsia="Arial" w:hAnsi="Times New Roman" w:cs="Times New Roman"/>
          <w:sz w:val="24"/>
          <w:szCs w:val="24"/>
        </w:rPr>
        <w:t>managés</w:t>
      </w:r>
      <w:proofErr w:type="gramEnd"/>
      <w:r w:rsidRPr="00732B49">
        <w:rPr>
          <w:rFonts w:ascii="Times New Roman" w:eastAsia="Arial" w:hAnsi="Times New Roman" w:cs="Times New Roman"/>
          <w:sz w:val="24"/>
          <w:szCs w:val="24"/>
        </w:rPr>
        <w:t xml:space="preserve"> interviewés, à propos de l’accession à des postes de management dans ces st</w:t>
      </w:r>
      <w:r w:rsidRPr="00732B49">
        <w:rPr>
          <w:rFonts w:ascii="Times New Roman" w:eastAsia="Arial" w:hAnsi="Times New Roman" w:cs="Times New Roman"/>
          <w:sz w:val="24"/>
          <w:szCs w:val="24"/>
        </w:rPr>
        <w:t xml:space="preserve">ructures. Malgré un enjeu fort de professionnalisation, l’organisation mutualiste poursuit en effet une stratégie ambiguë sur ce sujet. D’une part, accéder au poste de management en interne est encore envisagé comme un cadeau, une promotion interne, quand </w:t>
      </w:r>
      <w:r w:rsidRPr="00732B49">
        <w:rPr>
          <w:rFonts w:ascii="Times New Roman" w:eastAsia="Arial" w:hAnsi="Times New Roman" w:cs="Times New Roman"/>
          <w:sz w:val="24"/>
          <w:szCs w:val="24"/>
        </w:rPr>
        <w:t>bien même la personne en question n’a ni souhaité, ni les compétences pour mener et gérer une équipe :</w:t>
      </w:r>
    </w:p>
    <w:p w14:paraId="1E7812D4"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sz w:val="24"/>
          <w:szCs w:val="24"/>
        </w:rPr>
        <w:t>“</w:t>
      </w:r>
      <w:r w:rsidRPr="00732B49">
        <w:rPr>
          <w:rFonts w:ascii="Times New Roman" w:eastAsia="Arial" w:hAnsi="Times New Roman" w:cs="Times New Roman"/>
          <w:i/>
          <w:sz w:val="24"/>
          <w:szCs w:val="24"/>
        </w:rPr>
        <w:t>En fait on a toujours fait évoluer des gens pour qu’ils deviennent managers parce qu’on considérait que c'est une forme de promotion sociale, le managem</w:t>
      </w:r>
      <w:r w:rsidRPr="00732B49">
        <w:rPr>
          <w:rFonts w:ascii="Times New Roman" w:eastAsia="Arial" w:hAnsi="Times New Roman" w:cs="Times New Roman"/>
          <w:i/>
          <w:sz w:val="24"/>
          <w:szCs w:val="24"/>
        </w:rPr>
        <w:t xml:space="preserve">ent. Alors qu'en réalité ça demande… enfin, c'est un goût. Un goût pour l'humain et pour la gestion humaine. Et que du coup, on a parfois effectivement des managers qui sont </w:t>
      </w:r>
      <w:r w:rsidRPr="00732B49">
        <w:rPr>
          <w:rFonts w:ascii="Times New Roman" w:eastAsia="Arial" w:hAnsi="Times New Roman" w:cs="Times New Roman"/>
          <w:i/>
          <w:sz w:val="24"/>
          <w:szCs w:val="24"/>
        </w:rPr>
        <w:lastRenderedPageBreak/>
        <w:t xml:space="preserve">démunis, parce qu'en fait ils ne savent pas gérer les humains, ils sont très bons </w:t>
      </w:r>
      <w:r w:rsidRPr="00732B49">
        <w:rPr>
          <w:rFonts w:ascii="Times New Roman" w:eastAsia="Arial" w:hAnsi="Times New Roman" w:cs="Times New Roman"/>
          <w:i/>
          <w:sz w:val="24"/>
          <w:szCs w:val="24"/>
        </w:rPr>
        <w:t>techniciens dans leur domaine et c’est tout.” (EM)</w:t>
      </w:r>
    </w:p>
    <w:p w14:paraId="7F770D34"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i/>
          <w:sz w:val="24"/>
          <w:szCs w:val="24"/>
        </w:rPr>
        <w:t xml:space="preserve">“Et je trouve qu'il y a eu une grande période où il y a eu </w:t>
      </w:r>
      <w:r w:rsidRPr="00732B49">
        <w:rPr>
          <w:rFonts w:ascii="Times New Roman" w:eastAsia="Arial" w:hAnsi="Times New Roman" w:cs="Times New Roman"/>
          <w:i/>
          <w:sz w:val="24"/>
          <w:szCs w:val="24"/>
        </w:rPr>
        <w:t xml:space="preserve">une évolution à l'ancienneté, qui reste encore dans les valeurs de, un peu de la mutualité, c'est qu'on devient, un grand chef avec l'âge, et </w:t>
      </w:r>
      <w:proofErr w:type="gramStart"/>
      <w:r w:rsidRPr="00732B49">
        <w:rPr>
          <w:rFonts w:ascii="Times New Roman" w:eastAsia="Arial" w:hAnsi="Times New Roman" w:cs="Times New Roman"/>
          <w:i/>
          <w:sz w:val="24"/>
          <w:szCs w:val="24"/>
        </w:rPr>
        <w:t>je suis pas</w:t>
      </w:r>
      <w:proofErr w:type="gramEnd"/>
      <w:r w:rsidRPr="00732B49">
        <w:rPr>
          <w:rFonts w:ascii="Times New Roman" w:eastAsia="Arial" w:hAnsi="Times New Roman" w:cs="Times New Roman"/>
          <w:i/>
          <w:sz w:val="24"/>
          <w:szCs w:val="24"/>
        </w:rPr>
        <w:t xml:space="preserve"> certain que ça soit bon” (EM)</w:t>
      </w:r>
    </w:p>
    <w:p w14:paraId="15427AF4"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i/>
          <w:sz w:val="24"/>
          <w:szCs w:val="24"/>
        </w:rPr>
        <w:t xml:space="preserve">“les mecs on leur dit « Tiens, vas-y, </w:t>
      </w:r>
      <w:proofErr w:type="gramStart"/>
      <w:r w:rsidRPr="00732B49">
        <w:rPr>
          <w:rFonts w:ascii="Times New Roman" w:eastAsia="Arial" w:hAnsi="Times New Roman" w:cs="Times New Roman"/>
          <w:i/>
          <w:sz w:val="24"/>
          <w:szCs w:val="24"/>
        </w:rPr>
        <w:t>t'es</w:t>
      </w:r>
      <w:proofErr w:type="gramEnd"/>
      <w:r w:rsidRPr="00732B49">
        <w:rPr>
          <w:rFonts w:ascii="Times New Roman" w:eastAsia="Arial" w:hAnsi="Times New Roman" w:cs="Times New Roman"/>
          <w:i/>
          <w:sz w:val="24"/>
          <w:szCs w:val="24"/>
        </w:rPr>
        <w:t xml:space="preserve"> manager maintenant, vas-y, c'</w:t>
      </w:r>
      <w:r w:rsidRPr="00732B49">
        <w:rPr>
          <w:rFonts w:ascii="Times New Roman" w:eastAsia="Arial" w:hAnsi="Times New Roman" w:cs="Times New Roman"/>
          <w:i/>
          <w:sz w:val="24"/>
          <w:szCs w:val="24"/>
        </w:rPr>
        <w:t xml:space="preserve">est une belle opportunité pour toi » et il n'a pas les moyens, il n'a pas de courrier, il n'a pas de ressources et à la fin de l’année le mec il est exténué - s’il n’a pas pété un câble - et puis, il y a la hiérarchie qui lui tombe dessus « Ouais, j'avais </w:t>
      </w:r>
      <w:r w:rsidRPr="00732B49">
        <w:rPr>
          <w:rFonts w:ascii="Times New Roman" w:eastAsia="Arial" w:hAnsi="Times New Roman" w:cs="Times New Roman"/>
          <w:i/>
          <w:sz w:val="24"/>
          <w:szCs w:val="24"/>
        </w:rPr>
        <w:t>investi sur toi, tu comprends, je suis déçu... »”  (ENM)</w:t>
      </w:r>
    </w:p>
    <w:p w14:paraId="3273AE3F"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Ce système de promotion interne vers des postes de management est perçu comme étant à la base d’une maladresse managériale, qui tranche avec les enjeux de professionnalisation des organisations de l’</w:t>
      </w:r>
      <w:r w:rsidRPr="00732B49">
        <w:rPr>
          <w:rFonts w:ascii="Times New Roman" w:eastAsia="Arial" w:hAnsi="Times New Roman" w:cs="Times New Roman"/>
          <w:sz w:val="24"/>
          <w:szCs w:val="24"/>
        </w:rPr>
        <w:t xml:space="preserve">ESS de manière générale : </w:t>
      </w:r>
    </w:p>
    <w:p w14:paraId="1AF064EE" w14:textId="2AB7D8B7" w:rsidR="00DB7795" w:rsidRPr="00732B49" w:rsidRDefault="00320CB7" w:rsidP="00AB7795">
      <w:pPr>
        <w:spacing w:line="240" w:lineRule="auto"/>
        <w:ind w:left="567" w:right="283" w:hanging="1"/>
        <w:jc w:val="both"/>
        <w:rPr>
          <w:rFonts w:ascii="Times New Roman" w:eastAsia="Arial" w:hAnsi="Times New Roman" w:cs="Times New Roman"/>
          <w:sz w:val="24"/>
          <w:szCs w:val="24"/>
        </w:rPr>
      </w:pPr>
      <w:r w:rsidRPr="00732B49">
        <w:rPr>
          <w:rFonts w:ascii="Times New Roman" w:eastAsia="Arial" w:hAnsi="Times New Roman" w:cs="Times New Roman"/>
          <w:i/>
          <w:sz w:val="24"/>
          <w:szCs w:val="24"/>
        </w:rPr>
        <w:t>“Et le management c'est pour ça que je dis qu'il est maladroit, parce qu’il ne sait pas comment se dépatouiller tout ça</w:t>
      </w:r>
      <w:r w:rsidR="00813984" w:rsidRPr="00732B49">
        <w:rPr>
          <w:rFonts w:ascii="Times New Roman" w:eastAsia="Arial" w:hAnsi="Times New Roman" w:cs="Times New Roman"/>
          <w:i/>
          <w:sz w:val="24"/>
          <w:szCs w:val="24"/>
        </w:rPr>
        <w:t>. »</w:t>
      </w:r>
      <w:r w:rsidRPr="00732B49">
        <w:rPr>
          <w:rFonts w:ascii="Times New Roman" w:eastAsia="Arial" w:hAnsi="Times New Roman" w:cs="Times New Roman"/>
          <w:i/>
          <w:sz w:val="24"/>
          <w:szCs w:val="24"/>
        </w:rPr>
        <w:t xml:space="preserve"> (ENM</w:t>
      </w:r>
      <w:r w:rsidRPr="00732B49">
        <w:rPr>
          <w:rFonts w:ascii="Times New Roman" w:eastAsia="Arial" w:hAnsi="Times New Roman" w:cs="Times New Roman"/>
          <w:sz w:val="24"/>
          <w:szCs w:val="24"/>
        </w:rPr>
        <w:t>)</w:t>
      </w:r>
    </w:p>
    <w:p w14:paraId="135CC13A" w14:textId="77777777" w:rsidR="00DB7795" w:rsidRPr="00732B49" w:rsidRDefault="00320CB7" w:rsidP="00AB7795">
      <w:pPr>
        <w:spacing w:line="240" w:lineRule="auto"/>
        <w:ind w:left="567" w:right="283" w:hanging="1"/>
        <w:jc w:val="both"/>
        <w:rPr>
          <w:rFonts w:ascii="Times New Roman" w:eastAsia="Arial" w:hAnsi="Times New Roman" w:cs="Times New Roman"/>
          <w:i/>
          <w:sz w:val="24"/>
          <w:szCs w:val="24"/>
        </w:rPr>
      </w:pPr>
      <w:r w:rsidRPr="00732B49">
        <w:rPr>
          <w:rFonts w:ascii="Times New Roman" w:eastAsia="Arial" w:hAnsi="Times New Roman" w:cs="Times New Roman"/>
          <w:sz w:val="24"/>
          <w:szCs w:val="24"/>
        </w:rPr>
        <w:t>“</w:t>
      </w:r>
      <w:r w:rsidRPr="00732B49">
        <w:rPr>
          <w:rFonts w:ascii="Times New Roman" w:eastAsia="Arial" w:hAnsi="Times New Roman" w:cs="Times New Roman"/>
          <w:i/>
          <w:sz w:val="24"/>
          <w:szCs w:val="24"/>
        </w:rPr>
        <w:t xml:space="preserve"> - </w:t>
      </w:r>
      <w:r w:rsidRPr="00732B49">
        <w:rPr>
          <w:rFonts w:ascii="Times New Roman" w:eastAsia="Arial" w:hAnsi="Times New Roman" w:cs="Times New Roman"/>
          <w:i/>
          <w:sz w:val="24"/>
          <w:szCs w:val="24"/>
          <w:u w:val="single"/>
        </w:rPr>
        <w:t xml:space="preserve">Chercheur </w:t>
      </w:r>
      <w:r w:rsidRPr="00732B49">
        <w:rPr>
          <w:rFonts w:ascii="Times New Roman" w:eastAsia="Arial" w:hAnsi="Times New Roman" w:cs="Times New Roman"/>
          <w:i/>
          <w:sz w:val="24"/>
          <w:szCs w:val="24"/>
        </w:rPr>
        <w:t>:  Et quand tu dis que le management « ne suit pas », à quoi tu le vois ou à quoi tu l'</w:t>
      </w:r>
      <w:r w:rsidRPr="00732B49">
        <w:rPr>
          <w:rFonts w:ascii="Times New Roman" w:eastAsia="Arial" w:hAnsi="Times New Roman" w:cs="Times New Roman"/>
          <w:i/>
          <w:sz w:val="24"/>
          <w:szCs w:val="24"/>
        </w:rPr>
        <w:t>as vu ?</w:t>
      </w:r>
    </w:p>
    <w:p w14:paraId="686D7B7A" w14:textId="77777777" w:rsidR="00DB7795" w:rsidRPr="00732B49" w:rsidRDefault="00320CB7" w:rsidP="00AB7795">
      <w:pPr>
        <w:spacing w:before="240" w:after="240" w:line="240" w:lineRule="auto"/>
        <w:ind w:left="567" w:right="283" w:hanging="1"/>
        <w:jc w:val="both"/>
        <w:rPr>
          <w:rFonts w:ascii="Times New Roman" w:eastAsia="Arial" w:hAnsi="Times New Roman" w:cs="Times New Roman"/>
          <w:sz w:val="24"/>
          <w:szCs w:val="24"/>
        </w:rPr>
      </w:pPr>
      <w:r w:rsidRPr="00732B49">
        <w:rPr>
          <w:rFonts w:ascii="Times New Roman" w:eastAsia="Arial" w:hAnsi="Times New Roman" w:cs="Times New Roman"/>
          <w:i/>
          <w:sz w:val="24"/>
          <w:szCs w:val="24"/>
        </w:rPr>
        <w:t xml:space="preserve">- </w:t>
      </w:r>
      <w:r w:rsidRPr="00732B49">
        <w:rPr>
          <w:rFonts w:ascii="Times New Roman" w:eastAsia="Arial" w:hAnsi="Times New Roman" w:cs="Times New Roman"/>
          <w:i/>
          <w:sz w:val="24"/>
          <w:szCs w:val="24"/>
          <w:u w:val="single"/>
        </w:rPr>
        <w:t xml:space="preserve">Interviewé </w:t>
      </w:r>
      <w:r w:rsidRPr="00732B49">
        <w:rPr>
          <w:rFonts w:ascii="Times New Roman" w:eastAsia="Arial" w:hAnsi="Times New Roman" w:cs="Times New Roman"/>
          <w:i/>
          <w:sz w:val="24"/>
          <w:szCs w:val="24"/>
        </w:rPr>
        <w:t xml:space="preserve">: Maladresse managériale, du reporting à tout crin, des gens qui sont bombardés manager, directeur... par ancienneté alors que leur métier ce n'est pas manager </w:t>
      </w:r>
      <w:proofErr w:type="spellStart"/>
      <w:r w:rsidRPr="00732B49">
        <w:rPr>
          <w:rFonts w:ascii="Times New Roman" w:eastAsia="Arial" w:hAnsi="Times New Roman" w:cs="Times New Roman"/>
          <w:i/>
          <w:sz w:val="24"/>
          <w:szCs w:val="24"/>
        </w:rPr>
        <w:t>etc</w:t>
      </w:r>
      <w:proofErr w:type="spellEnd"/>
      <w:r w:rsidRPr="00732B49">
        <w:rPr>
          <w:rFonts w:ascii="Times New Roman" w:eastAsia="Arial" w:hAnsi="Times New Roman" w:cs="Times New Roman"/>
          <w:i/>
          <w:sz w:val="24"/>
          <w:szCs w:val="24"/>
        </w:rPr>
        <w:t>” (EM)</w:t>
      </w:r>
    </w:p>
    <w:p w14:paraId="4B26D402"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D’autre part, au-delà de ce système de promotion, l’organisation </w:t>
      </w:r>
      <w:r w:rsidRPr="00732B49">
        <w:rPr>
          <w:rFonts w:ascii="Times New Roman" w:eastAsia="Arial" w:hAnsi="Times New Roman" w:cs="Times New Roman"/>
          <w:sz w:val="24"/>
          <w:szCs w:val="24"/>
        </w:rPr>
        <w:t>mutualiste à recours à des recrutements de managers venant d’autres univers, sans pour autant les accompagner sur les attentes liées aux spécificités mutualistes tant prônées à l’externe. Cette situation entraîne des difficultés à la fois chez ces managers</w:t>
      </w:r>
      <w:r w:rsidRPr="00732B49">
        <w:rPr>
          <w:rFonts w:ascii="Times New Roman" w:eastAsia="Arial" w:hAnsi="Times New Roman" w:cs="Times New Roman"/>
          <w:sz w:val="24"/>
          <w:szCs w:val="24"/>
        </w:rPr>
        <w:t xml:space="preserve">, et à la fois pour les équipes : </w:t>
      </w:r>
    </w:p>
    <w:p w14:paraId="2BA01EA7"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sz w:val="24"/>
          <w:szCs w:val="24"/>
        </w:rPr>
        <w:t>“</w:t>
      </w:r>
      <w:r w:rsidRPr="00732B49">
        <w:rPr>
          <w:rFonts w:ascii="Times New Roman" w:eastAsia="Arial" w:hAnsi="Times New Roman" w:cs="Times New Roman"/>
          <w:i/>
          <w:sz w:val="24"/>
          <w:szCs w:val="24"/>
        </w:rPr>
        <w:t xml:space="preserve">Moi je pense au management des mecs qui déboulent dans </w:t>
      </w:r>
      <w:proofErr w:type="gramStart"/>
      <w:r w:rsidRPr="00732B49">
        <w:rPr>
          <w:rFonts w:ascii="Times New Roman" w:eastAsia="Arial" w:hAnsi="Times New Roman" w:cs="Times New Roman"/>
          <w:i/>
          <w:sz w:val="24"/>
          <w:szCs w:val="24"/>
        </w:rPr>
        <w:t>la mutualité directement directeurs</w:t>
      </w:r>
      <w:proofErr w:type="gramEnd"/>
      <w:r w:rsidRPr="00732B49">
        <w:rPr>
          <w:rFonts w:ascii="Times New Roman" w:eastAsia="Arial" w:hAnsi="Times New Roman" w:cs="Times New Roman"/>
          <w:i/>
          <w:sz w:val="24"/>
          <w:szCs w:val="24"/>
        </w:rPr>
        <w:t xml:space="preserve">, qui s'imaginent qu'ils vont mener leurs équipes à la baguette. Non, ça ne se passe pas tout à fait comme ça. Il faut passer son </w:t>
      </w:r>
      <w:r w:rsidRPr="00732B49">
        <w:rPr>
          <w:rFonts w:ascii="Times New Roman" w:eastAsia="Arial" w:hAnsi="Times New Roman" w:cs="Times New Roman"/>
          <w:i/>
          <w:sz w:val="24"/>
          <w:szCs w:val="24"/>
        </w:rPr>
        <w:t>temps à transiger entre une culture d'entreprise, qui est très présente, un mode de fonctionnement, une gouvernance générale qui est très particulière, qui est faite de commission d'élus etc. et des règles de marché ” (EM)</w:t>
      </w:r>
    </w:p>
    <w:p w14:paraId="38C4C2E9" w14:textId="77777777" w:rsidR="00DB7795" w:rsidRPr="00732B49" w:rsidRDefault="00320CB7" w:rsidP="00AB7795">
      <w:pPr>
        <w:spacing w:line="240" w:lineRule="auto"/>
        <w:ind w:left="567" w:right="283"/>
        <w:jc w:val="both"/>
        <w:rPr>
          <w:rFonts w:ascii="Times New Roman" w:eastAsia="Arial" w:hAnsi="Times New Roman" w:cs="Times New Roman"/>
          <w:i/>
          <w:sz w:val="24"/>
          <w:szCs w:val="24"/>
        </w:rPr>
      </w:pPr>
      <w:r w:rsidRPr="00732B49">
        <w:rPr>
          <w:rFonts w:ascii="Times New Roman" w:eastAsia="Arial" w:hAnsi="Times New Roman" w:cs="Times New Roman"/>
          <w:i/>
          <w:sz w:val="24"/>
          <w:szCs w:val="24"/>
        </w:rPr>
        <w:t xml:space="preserve">“Ce que j'ai remarqué, c'est une </w:t>
      </w:r>
      <w:r w:rsidRPr="00732B49">
        <w:rPr>
          <w:rFonts w:ascii="Times New Roman" w:eastAsia="Arial" w:hAnsi="Times New Roman" w:cs="Times New Roman"/>
          <w:i/>
          <w:sz w:val="24"/>
          <w:szCs w:val="24"/>
        </w:rPr>
        <w:t xml:space="preserve">espèce de schizophrénie permanente entre le fait de relayer des valeurs, mais en même temps d'adopter des techniques de </w:t>
      </w:r>
      <w:r w:rsidRPr="00732B49">
        <w:rPr>
          <w:rFonts w:ascii="Times New Roman" w:eastAsia="Arial" w:hAnsi="Times New Roman" w:cs="Times New Roman"/>
          <w:i/>
          <w:sz w:val="24"/>
          <w:szCs w:val="24"/>
        </w:rPr>
        <w:lastRenderedPageBreak/>
        <w:t>management, de recherche de la performance qui sont très proches de ce qui se fait dans les boîtes lucratives” (EM)</w:t>
      </w:r>
    </w:p>
    <w:p w14:paraId="6F76411A"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Ce recours favorise </w:t>
      </w:r>
      <w:r w:rsidRPr="00732B49">
        <w:rPr>
          <w:rFonts w:ascii="Times New Roman" w:eastAsia="Arial" w:hAnsi="Times New Roman" w:cs="Times New Roman"/>
          <w:sz w:val="24"/>
          <w:szCs w:val="24"/>
        </w:rPr>
        <w:t>la perception d’un choc des cultures qui s’accompagne de nouvelles souffrances au travail :</w:t>
      </w:r>
    </w:p>
    <w:p w14:paraId="26AC8832" w14:textId="77777777" w:rsidR="00DB7795" w:rsidRPr="00732B49" w:rsidRDefault="00320CB7" w:rsidP="00AB7795">
      <w:pPr>
        <w:spacing w:line="240" w:lineRule="auto"/>
        <w:ind w:left="567" w:right="283" w:hanging="1"/>
        <w:jc w:val="both"/>
        <w:rPr>
          <w:rFonts w:ascii="Times New Roman" w:eastAsia="Arial" w:hAnsi="Times New Roman" w:cs="Times New Roman"/>
          <w:sz w:val="24"/>
          <w:szCs w:val="24"/>
        </w:rPr>
      </w:pPr>
      <w:r w:rsidRPr="00732B49">
        <w:rPr>
          <w:rFonts w:ascii="Times New Roman" w:eastAsia="Arial" w:hAnsi="Times New Roman" w:cs="Times New Roman"/>
          <w:i/>
          <w:sz w:val="24"/>
          <w:szCs w:val="24"/>
        </w:rPr>
        <w:t>“Nous, à l'époque, c'était encore très cultivé cet esprit mutualiste de bienveillance enfin, voilà… Un petit peu de spécificité. Et tout d'un coup, quand il y a des</w:t>
      </w:r>
      <w:r w:rsidRPr="00732B49">
        <w:rPr>
          <w:rFonts w:ascii="Times New Roman" w:eastAsia="Arial" w:hAnsi="Times New Roman" w:cs="Times New Roman"/>
          <w:i/>
          <w:sz w:val="24"/>
          <w:szCs w:val="24"/>
        </w:rPr>
        <w:t xml:space="preserve"> personnes qui viennent de l'extérieur, de sociétés tout à fait classiques, mais qui n'ont pas du tout le même mode de management et de fonctionnement, et bien ça crée un choc de culture énorme auquel on était pas du tout préparé” (ENM)</w:t>
      </w:r>
    </w:p>
    <w:p w14:paraId="43F1A27B" w14:textId="77777777" w:rsidR="00DB7795" w:rsidRPr="00732B49" w:rsidRDefault="00DB7795" w:rsidP="00AB7795">
      <w:pPr>
        <w:spacing w:line="240" w:lineRule="auto"/>
        <w:ind w:left="283" w:right="283"/>
        <w:jc w:val="both"/>
        <w:rPr>
          <w:rFonts w:ascii="Times New Roman" w:eastAsia="Arial" w:hAnsi="Times New Roman" w:cs="Times New Roman"/>
          <w:bCs/>
          <w:sz w:val="24"/>
          <w:szCs w:val="24"/>
        </w:rPr>
      </w:pPr>
    </w:p>
    <w:p w14:paraId="27F32AFE" w14:textId="0E45E46C" w:rsidR="00DB7795" w:rsidRPr="00AB7795" w:rsidRDefault="00813984" w:rsidP="00AB7795">
      <w:pPr>
        <w:spacing w:line="240" w:lineRule="auto"/>
        <w:ind w:left="283" w:right="283"/>
        <w:jc w:val="both"/>
        <w:rPr>
          <w:rFonts w:ascii="Times New Roman" w:eastAsia="Arial" w:hAnsi="Times New Roman" w:cs="Times New Roman"/>
          <w:b/>
          <w:sz w:val="24"/>
          <w:szCs w:val="24"/>
        </w:rPr>
      </w:pPr>
      <w:r w:rsidRPr="00AB7795">
        <w:rPr>
          <w:rFonts w:ascii="Times New Roman" w:eastAsia="Arial" w:hAnsi="Times New Roman" w:cs="Times New Roman"/>
          <w:b/>
          <w:sz w:val="24"/>
          <w:szCs w:val="24"/>
        </w:rPr>
        <w:t xml:space="preserve">3.3 </w:t>
      </w:r>
      <w:r w:rsidR="00320CB7" w:rsidRPr="00AB7795">
        <w:rPr>
          <w:rFonts w:ascii="Times New Roman" w:eastAsia="Arial" w:hAnsi="Times New Roman" w:cs="Times New Roman"/>
          <w:b/>
          <w:sz w:val="24"/>
          <w:szCs w:val="24"/>
        </w:rPr>
        <w:t>Intégrer l'organis</w:t>
      </w:r>
      <w:r w:rsidR="00320CB7" w:rsidRPr="00AB7795">
        <w:rPr>
          <w:rFonts w:ascii="Times New Roman" w:eastAsia="Arial" w:hAnsi="Times New Roman" w:cs="Times New Roman"/>
          <w:b/>
          <w:sz w:val="24"/>
          <w:szCs w:val="24"/>
        </w:rPr>
        <w:t>ation mutualiste en tant que manager venant d’un autre univers : identification de trois trajectoires.</w:t>
      </w:r>
    </w:p>
    <w:p w14:paraId="36C511BD"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Grâce aux entretiens menés dans le cadre de ce travail, nous avons identifié trois trajectoires de managers qui intègrent l’univers mutualiste :</w:t>
      </w:r>
    </w:p>
    <w:p w14:paraId="414653BB" w14:textId="28DEF05C" w:rsidR="00DB7795" w:rsidRPr="00732B49" w:rsidRDefault="00320CB7" w:rsidP="00AB7795">
      <w:pPr>
        <w:numPr>
          <w:ilvl w:val="0"/>
          <w:numId w:val="13"/>
        </w:numPr>
        <w:spacing w:after="0" w:line="240" w:lineRule="auto"/>
        <w:ind w:left="1134"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u w:val="single"/>
        </w:rPr>
        <w:t>La premi</w:t>
      </w:r>
      <w:r w:rsidRPr="00732B49">
        <w:rPr>
          <w:rFonts w:ascii="Times New Roman" w:eastAsia="Arial" w:hAnsi="Times New Roman" w:cs="Times New Roman"/>
          <w:sz w:val="24"/>
          <w:szCs w:val="24"/>
          <w:u w:val="single"/>
        </w:rPr>
        <w:t xml:space="preserve">ère, que nous qualifions </w:t>
      </w:r>
      <w:r w:rsidR="00813984" w:rsidRPr="00732B49">
        <w:rPr>
          <w:rFonts w:ascii="Times New Roman" w:eastAsia="Arial" w:hAnsi="Times New Roman" w:cs="Times New Roman"/>
          <w:sz w:val="24"/>
          <w:szCs w:val="24"/>
          <w:u w:val="single"/>
        </w:rPr>
        <w:t>d’“</w:t>
      </w:r>
      <w:r w:rsidRPr="00732B49">
        <w:rPr>
          <w:rFonts w:ascii="Times New Roman" w:eastAsia="Arial" w:hAnsi="Times New Roman" w:cs="Times New Roman"/>
          <w:sz w:val="24"/>
          <w:szCs w:val="24"/>
          <w:u w:val="single"/>
        </w:rPr>
        <w:t>éclairée”</w:t>
      </w:r>
      <w:r w:rsidRPr="00732B49">
        <w:rPr>
          <w:rFonts w:ascii="Times New Roman" w:eastAsia="Arial" w:hAnsi="Times New Roman" w:cs="Times New Roman"/>
          <w:sz w:val="24"/>
          <w:szCs w:val="24"/>
        </w:rPr>
        <w:t xml:space="preserve"> : le manager se rend compte que des attentes particulières, propres aux organisations mutualistes, orientent vers des pratiques managériales basées sur la confiance et la bienveillance. Mais pour lui, il s’agit d’une </w:t>
      </w:r>
      <w:r w:rsidRPr="00732B49">
        <w:rPr>
          <w:rFonts w:ascii="Times New Roman" w:eastAsia="Arial" w:hAnsi="Times New Roman" w:cs="Times New Roman"/>
          <w:sz w:val="24"/>
          <w:szCs w:val="24"/>
        </w:rPr>
        <w:t>orientation heureuse, qui correspond avec sa façon de manager, ou son envie de faire évoluer le management dans ce sens.</w:t>
      </w:r>
    </w:p>
    <w:p w14:paraId="4206FF21" w14:textId="77777777" w:rsidR="00DB7795" w:rsidRPr="00732B49" w:rsidRDefault="00320CB7" w:rsidP="00AB7795">
      <w:pPr>
        <w:numPr>
          <w:ilvl w:val="0"/>
          <w:numId w:val="13"/>
        </w:numPr>
        <w:spacing w:after="0" w:line="240" w:lineRule="auto"/>
        <w:ind w:left="1134"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u w:val="single"/>
        </w:rPr>
        <w:t>La deuxième, qualifiée de “bousculée</w:t>
      </w:r>
      <w:proofErr w:type="gramStart"/>
      <w:r w:rsidRPr="00732B49">
        <w:rPr>
          <w:rFonts w:ascii="Times New Roman" w:eastAsia="Arial" w:hAnsi="Times New Roman" w:cs="Times New Roman"/>
          <w:sz w:val="24"/>
          <w:szCs w:val="24"/>
          <w:u w:val="single"/>
        </w:rPr>
        <w:t>”</w:t>
      </w:r>
      <w:r w:rsidRPr="00732B49">
        <w:rPr>
          <w:rFonts w:ascii="Times New Roman" w:eastAsia="Arial" w:hAnsi="Times New Roman" w:cs="Times New Roman"/>
          <w:sz w:val="24"/>
          <w:szCs w:val="24"/>
        </w:rPr>
        <w:t>:</w:t>
      </w:r>
      <w:proofErr w:type="gramEnd"/>
      <w:r w:rsidRPr="00732B49">
        <w:rPr>
          <w:rFonts w:ascii="Times New Roman" w:eastAsia="Arial" w:hAnsi="Times New Roman" w:cs="Times New Roman"/>
          <w:sz w:val="24"/>
          <w:szCs w:val="24"/>
        </w:rPr>
        <w:t xml:space="preserve"> le manager prend conscience de ces attentes et les voit comme un choc. Peu habitué à la rhétorique mutualiste autour des valeurs, il essaie tant bien que mal de faire évoluer ses pratiques, au gré des retours et remarques de son équipe et de ses semblabl</w:t>
      </w:r>
      <w:r w:rsidRPr="00732B49">
        <w:rPr>
          <w:rFonts w:ascii="Times New Roman" w:eastAsia="Arial" w:hAnsi="Times New Roman" w:cs="Times New Roman"/>
          <w:sz w:val="24"/>
          <w:szCs w:val="24"/>
        </w:rPr>
        <w:t xml:space="preserve">es managers. </w:t>
      </w:r>
    </w:p>
    <w:p w14:paraId="217678CC" w14:textId="77777777" w:rsidR="00DB7795" w:rsidRPr="00732B49" w:rsidRDefault="00320CB7" w:rsidP="00AB7795">
      <w:pPr>
        <w:numPr>
          <w:ilvl w:val="0"/>
          <w:numId w:val="13"/>
        </w:numPr>
        <w:spacing w:line="240" w:lineRule="auto"/>
        <w:ind w:left="1134"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u w:val="single"/>
        </w:rPr>
        <w:t xml:space="preserve">La troisième, qualifiée d’“indifférente” </w:t>
      </w:r>
      <w:r w:rsidRPr="00732B49">
        <w:rPr>
          <w:rFonts w:ascii="Times New Roman" w:eastAsia="Arial" w:hAnsi="Times New Roman" w:cs="Times New Roman"/>
          <w:sz w:val="24"/>
          <w:szCs w:val="24"/>
        </w:rPr>
        <w:t>: le manager prend connaissance d’attentes particulières ou de façons de faire et de ne pas faire. Cependant, il reste indifférent à celles-ci et continue de manager comme il l’entend et comme il l’a t</w:t>
      </w:r>
      <w:r w:rsidRPr="00732B49">
        <w:rPr>
          <w:rFonts w:ascii="Times New Roman" w:eastAsia="Arial" w:hAnsi="Times New Roman" w:cs="Times New Roman"/>
          <w:sz w:val="24"/>
          <w:szCs w:val="24"/>
        </w:rPr>
        <w:t xml:space="preserve">oujours fait. </w:t>
      </w:r>
    </w:p>
    <w:p w14:paraId="5904DB7C"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2A6518C9"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Ces trois trajectoires mettent en lumière le fait que l’expérience du travail et du management en mutualité nécessite un accompagnement si l’on souhaite créer, entretenir et préserver une culture d’entreprise de l’ESS et de la mutualité dan</w:t>
      </w:r>
      <w:r w:rsidRPr="00732B49">
        <w:rPr>
          <w:rFonts w:ascii="Times New Roman" w:eastAsia="Arial" w:hAnsi="Times New Roman" w:cs="Times New Roman"/>
          <w:sz w:val="24"/>
          <w:szCs w:val="24"/>
        </w:rPr>
        <w:t xml:space="preserve">s ces organisations. </w:t>
      </w:r>
    </w:p>
    <w:p w14:paraId="0374B0B6" w14:textId="77777777" w:rsidR="00DB7795" w:rsidRPr="00732B49" w:rsidRDefault="00320CB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Ainsi, notre étude fait ressortir que si les organisations mutualistes s’inscrivent dans un projet d’alternative, la question du management, encore sous-abordée, et explorée </w:t>
      </w:r>
      <w:r w:rsidRPr="00732B49">
        <w:rPr>
          <w:rFonts w:ascii="Times New Roman" w:eastAsia="Arial" w:hAnsi="Times New Roman" w:cs="Times New Roman"/>
          <w:sz w:val="24"/>
          <w:szCs w:val="24"/>
        </w:rPr>
        <w:lastRenderedPageBreak/>
        <w:t>ici, indique qu’elle nécessite des travaux approfondis. Le m</w:t>
      </w:r>
      <w:r w:rsidRPr="00732B49">
        <w:rPr>
          <w:rFonts w:ascii="Times New Roman" w:eastAsia="Arial" w:hAnsi="Times New Roman" w:cs="Times New Roman"/>
          <w:sz w:val="24"/>
          <w:szCs w:val="24"/>
        </w:rPr>
        <w:t>anagement représente en effet à la fois un des leviers et un des obstacles majeurs de la voie vers un mode de travail durable dans les organisations de l’ESS.</w:t>
      </w:r>
    </w:p>
    <w:p w14:paraId="2EABF9DB" w14:textId="77777777" w:rsidR="00DB7795" w:rsidRPr="00732B49" w:rsidRDefault="00DB7795" w:rsidP="00AB7795">
      <w:pPr>
        <w:spacing w:line="240" w:lineRule="auto"/>
        <w:ind w:left="283" w:right="283"/>
        <w:jc w:val="both"/>
        <w:rPr>
          <w:rFonts w:ascii="Times New Roman" w:eastAsia="Arial" w:hAnsi="Times New Roman" w:cs="Times New Roman"/>
          <w:sz w:val="24"/>
          <w:szCs w:val="24"/>
        </w:rPr>
      </w:pPr>
    </w:p>
    <w:p w14:paraId="169D01D4" w14:textId="30EA543F" w:rsidR="00DB7795" w:rsidRPr="00AB7795" w:rsidRDefault="00320CB7" w:rsidP="00AB7795">
      <w:pPr>
        <w:spacing w:line="240" w:lineRule="auto"/>
        <w:ind w:left="283" w:right="283"/>
        <w:jc w:val="both"/>
        <w:rPr>
          <w:rFonts w:ascii="Times New Roman" w:eastAsia="Arial" w:hAnsi="Times New Roman" w:cs="Times New Roman"/>
          <w:b/>
          <w:bCs/>
          <w:sz w:val="28"/>
          <w:szCs w:val="28"/>
        </w:rPr>
      </w:pPr>
      <w:r w:rsidRPr="00AB7795">
        <w:rPr>
          <w:rFonts w:ascii="Times New Roman" w:eastAsia="Arial" w:hAnsi="Times New Roman" w:cs="Times New Roman"/>
          <w:b/>
          <w:bCs/>
          <w:sz w:val="28"/>
          <w:szCs w:val="28"/>
        </w:rPr>
        <w:t xml:space="preserve">Conclusion générale : </w:t>
      </w:r>
    </w:p>
    <w:p w14:paraId="28AEB613" w14:textId="0492580F" w:rsidR="00D22207" w:rsidRPr="00732B49" w:rsidRDefault="00D22207"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 xml:space="preserve">L’économie sociale et solidaire est un univers de sens qui résonne aujourd’hui </w:t>
      </w:r>
      <w:r w:rsidR="00710F85" w:rsidRPr="00732B49">
        <w:rPr>
          <w:rFonts w:ascii="Times New Roman" w:eastAsia="Arial" w:hAnsi="Times New Roman" w:cs="Times New Roman"/>
          <w:sz w:val="24"/>
          <w:szCs w:val="24"/>
        </w:rPr>
        <w:t>favorablement pour les plus jeunes générations de collaborateurs. En effet, sa proposition théorique est tout à fait dans l’air du temps car les organisations et les principes que ses entreprises promettent de décliner sont en phase avec les aspirations et les désirs de travail nés de l’émergence des valeurs postmodernes.</w:t>
      </w:r>
    </w:p>
    <w:p w14:paraId="7D48FC4E" w14:textId="602CB077" w:rsidR="00710F85" w:rsidRPr="00732B49" w:rsidRDefault="00710F85"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De plus, les OESS sont capables de proposer des modèles de travail durables aptes à éviter la perte du sens professionnel et ce faisant à réenchanter pour partie le monde du travail par des modèles au service d’un monde durable.</w:t>
      </w:r>
    </w:p>
    <w:p w14:paraId="2D7AA8E3" w14:textId="13A8EE68" w:rsidR="00710F85" w:rsidRPr="00732B49" w:rsidRDefault="00710F85" w:rsidP="00AB7795">
      <w:pPr>
        <w:spacing w:line="240" w:lineRule="auto"/>
        <w:ind w:left="283" w:right="283"/>
        <w:jc w:val="both"/>
        <w:rPr>
          <w:rFonts w:ascii="Times New Roman" w:eastAsia="Arial" w:hAnsi="Times New Roman" w:cs="Times New Roman"/>
          <w:sz w:val="24"/>
          <w:szCs w:val="24"/>
        </w:rPr>
      </w:pPr>
      <w:r w:rsidRPr="00732B49">
        <w:rPr>
          <w:rFonts w:ascii="Times New Roman" w:eastAsia="Arial" w:hAnsi="Times New Roman" w:cs="Times New Roman"/>
          <w:sz w:val="24"/>
          <w:szCs w:val="24"/>
        </w:rPr>
        <w:t>Cependant, cet</w:t>
      </w:r>
      <w:r w:rsidR="00C8622A" w:rsidRPr="00732B49">
        <w:rPr>
          <w:rFonts w:ascii="Times New Roman" w:eastAsia="Arial" w:hAnsi="Times New Roman" w:cs="Times New Roman"/>
          <w:sz w:val="24"/>
          <w:szCs w:val="24"/>
        </w:rPr>
        <w:t xml:space="preserve"> élan ne sera solide que si les collaborateurs retrouvent à l’intérieur de l’entreprise ce qu’ils ont pu entendre à l’extérieur. C’est à dire un management aligné avec les valeurs de l’ESS et des managers engagés dans la défense et la mise en application de ces valeurs. Et c’est là que le bât blesse. Notre étude montre que loin de permettre cette vérification le management (mutualiste pour notre terrain) peut peiner à incarner le projet conduisant ainsi à l’apparition de dissonances cognitives </w:t>
      </w:r>
      <w:r w:rsidR="00C8622A" w:rsidRPr="00732B49">
        <w:rPr>
          <w:rFonts w:ascii="Times New Roman" w:eastAsia="Arial" w:hAnsi="Times New Roman" w:cs="Times New Roman"/>
          <w:sz w:val="24"/>
          <w:szCs w:val="24"/>
        </w:rPr>
        <w:fldChar w:fldCharType="begin"/>
      </w:r>
      <w:r w:rsidR="00C8622A" w:rsidRPr="00732B49">
        <w:rPr>
          <w:rFonts w:ascii="Times New Roman" w:eastAsia="Arial" w:hAnsi="Times New Roman" w:cs="Times New Roman"/>
          <w:sz w:val="24"/>
          <w:szCs w:val="24"/>
        </w:rPr>
        <w:instrText xml:space="preserve"> ADDIN ZOTERO_ITEM CSL_CITATION {"citationID":"1TH2pbu8","properties":{"formattedCitation":"(Festinger, 1957)","plainCitation":"(Festinger, 1957)","noteIndex":0},"citationItems":[{"id":393,"uris":["http://zotero.org/users/local/fXBzgqVG/items/JGWVJGLQ"],"itemData":{"id":393,"type":"book","abstract":"Leon Festinger's theory of cognitive dissonance has been widely recognized for its important and influential concepts in areas of motivation and social psychology. The theory of dissonance is here applied to the problem of why partial reward, delay of reward, and effort expenditure during training result in increased resistance to extinction. The author contends that a state of impasse exists within learning theory largely because some of its major assumptions stand in apparent opposition to cetain well-established experimental results. The book puts forward a new theory that seems to reconcile these data and assumptions. This new theory can account for data with which other theories have difficulty: it integrates empirical phenomena that have been regarded as unrelated, and it is supported by the results of experiments designed specifically to test its implications. These experiments are fully described in the text.","event-place":"Stanford","ISBN":"978-0-8047-0911-8","language":"Anglais","number-of-pages":"291","publisher":"Stanford University Press","publisher-place":"Stanford","source":"Amazon","title":"A Theory Of Cognitive Dissonance","author":[{"family":"Festinger","given":"Leon"}],"issued":{"date-parts":[["1957",6,1]]}}}],"schema":"https://github.com/citation-style-language/schema/raw/master/csl-citation.json"} </w:instrText>
      </w:r>
      <w:r w:rsidR="00C8622A" w:rsidRPr="00732B49">
        <w:rPr>
          <w:rFonts w:ascii="Times New Roman" w:eastAsia="Arial" w:hAnsi="Times New Roman" w:cs="Times New Roman"/>
          <w:sz w:val="24"/>
          <w:szCs w:val="24"/>
        </w:rPr>
        <w:fldChar w:fldCharType="separate"/>
      </w:r>
      <w:r w:rsidR="00C8622A" w:rsidRPr="00732B49">
        <w:rPr>
          <w:rFonts w:ascii="Times New Roman" w:eastAsia="Arial" w:hAnsi="Times New Roman" w:cs="Times New Roman"/>
          <w:noProof/>
          <w:sz w:val="24"/>
          <w:szCs w:val="24"/>
        </w:rPr>
        <w:t>(Festinger, 1957)</w:t>
      </w:r>
      <w:r w:rsidR="00C8622A" w:rsidRPr="00732B49">
        <w:rPr>
          <w:rFonts w:ascii="Times New Roman" w:eastAsia="Arial" w:hAnsi="Times New Roman" w:cs="Times New Roman"/>
          <w:sz w:val="24"/>
          <w:szCs w:val="24"/>
        </w:rPr>
        <w:fldChar w:fldCharType="end"/>
      </w:r>
      <w:r w:rsidR="00C8622A" w:rsidRPr="00732B49">
        <w:rPr>
          <w:rFonts w:ascii="Times New Roman" w:eastAsia="Arial" w:hAnsi="Times New Roman" w:cs="Times New Roman"/>
          <w:sz w:val="24"/>
          <w:szCs w:val="24"/>
        </w:rPr>
        <w:t xml:space="preserve">. Reste alors à envisager un management spécifique de l’ESS, par les valeurs et pours les valeurs </w:t>
      </w:r>
      <w:r w:rsidR="00C8622A" w:rsidRPr="00732B49">
        <w:rPr>
          <w:rFonts w:ascii="Times New Roman" w:eastAsia="Arial" w:hAnsi="Times New Roman" w:cs="Times New Roman"/>
          <w:sz w:val="24"/>
          <w:szCs w:val="24"/>
        </w:rPr>
        <w:fldChar w:fldCharType="begin"/>
      </w:r>
      <w:r w:rsidR="00C8622A" w:rsidRPr="00732B49">
        <w:rPr>
          <w:rFonts w:ascii="Times New Roman" w:eastAsia="Arial" w:hAnsi="Times New Roman" w:cs="Times New Roman"/>
          <w:sz w:val="24"/>
          <w:szCs w:val="24"/>
        </w:rPr>
        <w:instrText xml:space="preserve"> ADDIN ZOTERO_ITEM CSL_CITATION {"citationID":"sMtwssJy","properties":{"formattedCitation":"(Lacan &amp; Silva, 2020)","plainCitation":"(Lacan &amp; Silva, 2020)","noteIndex":0},"citationItems":[{"id":603,"uris":["http://zotero.org/users/local/fXBzgqVG/items/SYLDTVTU"],"itemData":{"id":603,"type":"article-journal","abstract":"Alors qu’une nouvelle Secrétaire d’État auprès du Ministre de l’économie, des finances et de la relance a été chargée de l’économie sociale, solidaire et responsable, alors que la crise de la COVID montre l’évidence et la nécessité des circuits de production-distribution courts et l’implication des parties prenantes dans les organisations dont elle sont membres, alors...","container-title":"Recherches en Sciences de Gestion","language":"fr-FR","note":"section: Actualités","page":"317-337","title":"Quel management dans les entreprises de l’économie sociale et solidaire ?","volume":"137","author":[{"family":"Lacan","given":"Arnaud"},{"family":"Silva","given":"François"}],"issued":{"date-parts":[["2020",11,20]]}}}],"schema":"https://github.com/citation-style-language/schema/raw/master/csl-citation.json"} </w:instrText>
      </w:r>
      <w:r w:rsidR="00C8622A" w:rsidRPr="00732B49">
        <w:rPr>
          <w:rFonts w:ascii="Times New Roman" w:eastAsia="Arial" w:hAnsi="Times New Roman" w:cs="Times New Roman"/>
          <w:sz w:val="24"/>
          <w:szCs w:val="24"/>
        </w:rPr>
        <w:fldChar w:fldCharType="separate"/>
      </w:r>
      <w:r w:rsidR="00C8622A" w:rsidRPr="00732B49">
        <w:rPr>
          <w:rFonts w:ascii="Times New Roman" w:eastAsia="Arial" w:hAnsi="Times New Roman" w:cs="Times New Roman"/>
          <w:noProof/>
          <w:sz w:val="24"/>
          <w:szCs w:val="24"/>
        </w:rPr>
        <w:t>(Lacan &amp; Silva, 2020)</w:t>
      </w:r>
      <w:r w:rsidR="00C8622A" w:rsidRPr="00732B49">
        <w:rPr>
          <w:rFonts w:ascii="Times New Roman" w:eastAsia="Arial" w:hAnsi="Times New Roman" w:cs="Times New Roman"/>
          <w:sz w:val="24"/>
          <w:szCs w:val="24"/>
        </w:rPr>
        <w:fldChar w:fldCharType="end"/>
      </w:r>
      <w:r w:rsidR="00C8622A" w:rsidRPr="00732B49">
        <w:rPr>
          <w:rFonts w:ascii="Times New Roman" w:eastAsia="Arial" w:hAnsi="Times New Roman" w:cs="Times New Roman"/>
          <w:sz w:val="24"/>
          <w:szCs w:val="24"/>
        </w:rPr>
        <w:t xml:space="preserve"> afin de trouver de la congruence entre le dire politique et le faire managérial.</w:t>
      </w:r>
    </w:p>
    <w:p w14:paraId="1DB2672B" w14:textId="77777777" w:rsidR="00710F85" w:rsidRPr="00732B49" w:rsidRDefault="00710F85" w:rsidP="00AB7795">
      <w:pPr>
        <w:spacing w:line="240" w:lineRule="auto"/>
        <w:ind w:left="283" w:right="283"/>
        <w:jc w:val="both"/>
        <w:rPr>
          <w:rFonts w:ascii="Times New Roman" w:eastAsia="Arial" w:hAnsi="Times New Roman" w:cs="Times New Roman"/>
          <w:sz w:val="24"/>
          <w:szCs w:val="24"/>
        </w:rPr>
      </w:pPr>
    </w:p>
    <w:p w14:paraId="205BEF7E" w14:textId="77777777" w:rsidR="00DB7795" w:rsidRPr="00732B49" w:rsidRDefault="00DB7795" w:rsidP="00AB7795">
      <w:pPr>
        <w:spacing w:line="240" w:lineRule="auto"/>
        <w:ind w:left="283" w:right="283"/>
        <w:rPr>
          <w:rFonts w:ascii="Times New Roman" w:eastAsia="Arial" w:hAnsi="Times New Roman" w:cs="Times New Roman"/>
          <w:sz w:val="24"/>
          <w:szCs w:val="24"/>
        </w:rPr>
      </w:pPr>
    </w:p>
    <w:p w14:paraId="01FF8793" w14:textId="77777777" w:rsidR="00DB7795" w:rsidRPr="00732B49" w:rsidRDefault="00DB7795" w:rsidP="00AB7795">
      <w:pPr>
        <w:spacing w:line="240" w:lineRule="auto"/>
        <w:ind w:left="283" w:right="283"/>
        <w:rPr>
          <w:rFonts w:ascii="Times New Roman" w:eastAsia="Arial" w:hAnsi="Times New Roman" w:cs="Times New Roman"/>
          <w:sz w:val="24"/>
          <w:szCs w:val="24"/>
        </w:rPr>
      </w:pPr>
    </w:p>
    <w:p w14:paraId="4300BADD" w14:textId="77777777" w:rsidR="00DB7795" w:rsidRPr="00732B49" w:rsidRDefault="00DB7795" w:rsidP="00AB7795">
      <w:pPr>
        <w:spacing w:line="240" w:lineRule="auto"/>
        <w:ind w:left="283" w:right="283"/>
        <w:rPr>
          <w:rFonts w:ascii="Times New Roman" w:eastAsia="Arial" w:hAnsi="Times New Roman" w:cs="Times New Roman"/>
          <w:sz w:val="24"/>
          <w:szCs w:val="24"/>
        </w:rPr>
      </w:pPr>
    </w:p>
    <w:p w14:paraId="0E0D8D6D" w14:textId="77777777" w:rsidR="00DB7795" w:rsidRPr="00732B49" w:rsidRDefault="00DB7795" w:rsidP="00AB7795">
      <w:pPr>
        <w:spacing w:line="240" w:lineRule="auto"/>
        <w:ind w:left="283" w:right="283"/>
        <w:rPr>
          <w:rFonts w:ascii="Times New Roman" w:eastAsia="Arial" w:hAnsi="Times New Roman" w:cs="Times New Roman"/>
          <w:sz w:val="24"/>
          <w:szCs w:val="24"/>
        </w:rPr>
      </w:pPr>
    </w:p>
    <w:p w14:paraId="34FEE029" w14:textId="77777777" w:rsidR="00D22207" w:rsidRPr="00732B49" w:rsidRDefault="00D22207" w:rsidP="00AB7795">
      <w:pPr>
        <w:spacing w:line="240" w:lineRule="auto"/>
        <w:ind w:left="283" w:right="283"/>
        <w:rPr>
          <w:rFonts w:ascii="Times New Roman" w:eastAsia="Arial" w:hAnsi="Times New Roman" w:cs="Times New Roman"/>
          <w:b/>
          <w:bCs/>
          <w:sz w:val="24"/>
          <w:szCs w:val="24"/>
        </w:rPr>
      </w:pPr>
      <w:r w:rsidRPr="00732B49">
        <w:rPr>
          <w:rFonts w:ascii="Times New Roman" w:eastAsia="Arial" w:hAnsi="Times New Roman" w:cs="Times New Roman"/>
          <w:b/>
          <w:bCs/>
          <w:sz w:val="24"/>
          <w:szCs w:val="24"/>
        </w:rPr>
        <w:br w:type="page"/>
      </w:r>
    </w:p>
    <w:p w14:paraId="38F7509C" w14:textId="2612A98A" w:rsidR="00DB7795" w:rsidRPr="00AB7795" w:rsidRDefault="00320CB7" w:rsidP="00AB7795">
      <w:pPr>
        <w:spacing w:line="240" w:lineRule="auto"/>
        <w:ind w:left="283" w:right="283"/>
        <w:jc w:val="both"/>
        <w:rPr>
          <w:rFonts w:ascii="Times New Roman" w:eastAsia="Arial" w:hAnsi="Times New Roman" w:cs="Times New Roman"/>
          <w:b/>
          <w:bCs/>
          <w:sz w:val="28"/>
          <w:szCs w:val="28"/>
        </w:rPr>
      </w:pPr>
      <w:r w:rsidRPr="00AB7795">
        <w:rPr>
          <w:rFonts w:ascii="Times New Roman" w:eastAsia="Arial" w:hAnsi="Times New Roman" w:cs="Times New Roman"/>
          <w:b/>
          <w:bCs/>
          <w:sz w:val="28"/>
          <w:szCs w:val="28"/>
        </w:rPr>
        <w:lastRenderedPageBreak/>
        <w:t>Bibliographie :</w:t>
      </w:r>
      <w:r w:rsidRPr="00AB7795">
        <w:rPr>
          <w:rFonts w:ascii="Times New Roman" w:eastAsia="Arial" w:hAnsi="Times New Roman" w:cs="Times New Roman"/>
          <w:b/>
          <w:bCs/>
          <w:sz w:val="28"/>
          <w:szCs w:val="28"/>
        </w:rPr>
        <w:t> </w:t>
      </w:r>
      <w:r w:rsidRPr="00AB7795">
        <w:rPr>
          <w:rFonts w:ascii="Times New Roman" w:eastAsia="Arial" w:hAnsi="Times New Roman" w:cs="Times New Roman"/>
          <w:b/>
          <w:bCs/>
          <w:sz w:val="28"/>
          <w:szCs w:val="28"/>
        </w:rPr>
        <w:t xml:space="preserve"> </w:t>
      </w:r>
    </w:p>
    <w:p w14:paraId="02DC4B7D"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31">
        <w:r w:rsidRPr="00732B49">
          <w:rPr>
            <w:rFonts w:ascii="Times New Roman" w:hAnsi="Times New Roman" w:cs="Times New Roman"/>
            <w:sz w:val="24"/>
            <w:szCs w:val="24"/>
          </w:rPr>
          <w:t xml:space="preserve">Allard-Poesi, F., &amp; Perret, V. (2014). Chapitre 1. Fondements épistémologiques de la recherche: In </w:t>
        </w:r>
      </w:hyperlink>
      <w:hyperlink r:id="rId32">
        <w:r w:rsidRPr="00732B49">
          <w:rPr>
            <w:rFonts w:ascii="Times New Roman" w:hAnsi="Times New Roman" w:cs="Times New Roman"/>
            <w:i/>
            <w:sz w:val="24"/>
            <w:szCs w:val="24"/>
          </w:rPr>
          <w:t>Méthodes de recherche en management</w:t>
        </w:r>
      </w:hyperlink>
      <w:hyperlink r:id="rId33">
        <w:r w:rsidRPr="00732B49">
          <w:rPr>
            <w:rFonts w:ascii="Times New Roman" w:hAnsi="Times New Roman" w:cs="Times New Roman"/>
            <w:sz w:val="24"/>
            <w:szCs w:val="24"/>
          </w:rPr>
          <w:t xml:space="preserve"> (p. 14‑46). Dunod. https://doi.org/10.3917/dunod.thiet.2014.01.0014</w:t>
        </w:r>
      </w:hyperlink>
    </w:p>
    <w:p w14:paraId="5848B394"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34">
        <w:r w:rsidRPr="00732B49">
          <w:rPr>
            <w:rFonts w:ascii="Times New Roman" w:hAnsi="Times New Roman" w:cs="Times New Roman"/>
            <w:sz w:val="24"/>
            <w:szCs w:val="24"/>
          </w:rPr>
          <w:t xml:space="preserve">Aristote. (2004). </w:t>
        </w:r>
      </w:hyperlink>
      <w:hyperlink r:id="rId35">
        <w:r w:rsidRPr="00732B49">
          <w:rPr>
            <w:rFonts w:ascii="Times New Roman" w:hAnsi="Times New Roman" w:cs="Times New Roman"/>
            <w:i/>
            <w:sz w:val="24"/>
            <w:szCs w:val="24"/>
          </w:rPr>
          <w:t>Éthique de Nicomaque</w:t>
        </w:r>
      </w:hyperlink>
      <w:hyperlink r:id="rId36">
        <w:r w:rsidRPr="00732B49">
          <w:rPr>
            <w:rFonts w:ascii="Times New Roman" w:hAnsi="Times New Roman" w:cs="Times New Roman"/>
            <w:sz w:val="24"/>
            <w:szCs w:val="24"/>
          </w:rPr>
          <w:t xml:space="preserve">. </w:t>
        </w:r>
        <w:proofErr w:type="spellStart"/>
        <w:r w:rsidRPr="00732B49">
          <w:rPr>
            <w:rFonts w:ascii="Times New Roman" w:hAnsi="Times New Roman" w:cs="Times New Roman"/>
            <w:sz w:val="24"/>
            <w:szCs w:val="24"/>
          </w:rPr>
          <w:t>Editions</w:t>
        </w:r>
        <w:proofErr w:type="spellEnd"/>
        <w:r w:rsidRPr="00732B49">
          <w:rPr>
            <w:rFonts w:ascii="Times New Roman" w:hAnsi="Times New Roman" w:cs="Times New Roman"/>
            <w:sz w:val="24"/>
            <w:szCs w:val="24"/>
          </w:rPr>
          <w:t xml:space="preserve"> Flammarion.</w:t>
        </w:r>
      </w:hyperlink>
    </w:p>
    <w:p w14:paraId="781E254F"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37">
        <w:r w:rsidRPr="00732B49">
          <w:rPr>
            <w:rFonts w:ascii="Times New Roman" w:hAnsi="Times New Roman" w:cs="Times New Roman"/>
            <w:sz w:val="24"/>
            <w:szCs w:val="24"/>
          </w:rPr>
          <w:t xml:space="preserve">Auger, P. (2006). Une méthode de recherche innovante : L’utilisation du </w:t>
        </w:r>
        <w:r w:rsidRPr="00732B49">
          <w:rPr>
            <w:rFonts w:ascii="Times New Roman" w:hAnsi="Times New Roman" w:cs="Times New Roman"/>
            <w:sz w:val="24"/>
            <w:szCs w:val="24"/>
          </w:rPr>
          <w:t xml:space="preserve">logiciel </w:t>
        </w:r>
        <w:proofErr w:type="spellStart"/>
        <w:r w:rsidRPr="00732B49">
          <w:rPr>
            <w:rFonts w:ascii="Times New Roman" w:hAnsi="Times New Roman" w:cs="Times New Roman"/>
            <w:sz w:val="24"/>
            <w:szCs w:val="24"/>
          </w:rPr>
          <w:t>Nvivo</w:t>
        </w:r>
        <w:proofErr w:type="spellEnd"/>
        <w:r w:rsidRPr="00732B49">
          <w:rPr>
            <w:rFonts w:ascii="Times New Roman" w:hAnsi="Times New Roman" w:cs="Times New Roman"/>
            <w:sz w:val="24"/>
            <w:szCs w:val="24"/>
          </w:rPr>
          <w:t xml:space="preserve"> pour les analyses de littérature. </w:t>
        </w:r>
      </w:hyperlink>
      <w:hyperlink r:id="rId38">
        <w:r w:rsidRPr="00732B49">
          <w:rPr>
            <w:rFonts w:ascii="Times New Roman" w:hAnsi="Times New Roman" w:cs="Times New Roman"/>
            <w:i/>
            <w:sz w:val="24"/>
            <w:szCs w:val="24"/>
          </w:rPr>
          <w:t>Revue Sciences de Gestion</w:t>
        </w:r>
      </w:hyperlink>
      <w:hyperlink r:id="rId39">
        <w:r w:rsidRPr="00732B49">
          <w:rPr>
            <w:rFonts w:ascii="Times New Roman" w:hAnsi="Times New Roman" w:cs="Times New Roman"/>
            <w:sz w:val="24"/>
            <w:szCs w:val="24"/>
          </w:rPr>
          <w:t xml:space="preserve">, </w:t>
        </w:r>
      </w:hyperlink>
      <w:hyperlink r:id="rId40">
        <w:r w:rsidRPr="00732B49">
          <w:rPr>
            <w:rFonts w:ascii="Times New Roman" w:hAnsi="Times New Roman" w:cs="Times New Roman"/>
            <w:i/>
            <w:sz w:val="24"/>
            <w:szCs w:val="24"/>
          </w:rPr>
          <w:t>57</w:t>
        </w:r>
      </w:hyperlink>
      <w:hyperlink r:id="rId41">
        <w:r w:rsidRPr="00732B49">
          <w:rPr>
            <w:rFonts w:ascii="Times New Roman" w:hAnsi="Times New Roman" w:cs="Times New Roman"/>
            <w:sz w:val="24"/>
            <w:szCs w:val="24"/>
          </w:rPr>
          <w:t>, 113‑129.</w:t>
        </w:r>
      </w:hyperlink>
    </w:p>
    <w:p w14:paraId="378A31CC"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42">
        <w:proofErr w:type="spellStart"/>
        <w:r w:rsidRPr="00732B49">
          <w:rPr>
            <w:rFonts w:ascii="Times New Roman" w:hAnsi="Times New Roman" w:cs="Times New Roman"/>
            <w:sz w:val="24"/>
            <w:szCs w:val="24"/>
          </w:rPr>
          <w:t>Bauman</w:t>
        </w:r>
        <w:proofErr w:type="spellEnd"/>
        <w:r w:rsidRPr="00732B49">
          <w:rPr>
            <w:rFonts w:ascii="Times New Roman" w:hAnsi="Times New Roman" w:cs="Times New Roman"/>
            <w:sz w:val="24"/>
            <w:szCs w:val="24"/>
          </w:rPr>
          <w:t xml:space="preserve">, Z. (2013). </w:t>
        </w:r>
      </w:hyperlink>
      <w:hyperlink r:id="rId43">
        <w:r w:rsidRPr="00732B49">
          <w:rPr>
            <w:rFonts w:ascii="Times New Roman" w:hAnsi="Times New Roman" w:cs="Times New Roman"/>
            <w:i/>
            <w:sz w:val="24"/>
            <w:szCs w:val="24"/>
          </w:rPr>
          <w:t>La vie liquide</w:t>
        </w:r>
      </w:hyperlink>
      <w:hyperlink r:id="rId44">
        <w:r w:rsidRPr="00732B49">
          <w:rPr>
            <w:rFonts w:ascii="Times New Roman" w:hAnsi="Times New Roman" w:cs="Times New Roman"/>
            <w:sz w:val="24"/>
            <w:szCs w:val="24"/>
          </w:rPr>
          <w:t>. Pluriel.</w:t>
        </w:r>
      </w:hyperlink>
    </w:p>
    <w:p w14:paraId="4BA540BE"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45">
        <w:r w:rsidRPr="00732B49">
          <w:rPr>
            <w:rFonts w:ascii="Times New Roman" w:hAnsi="Times New Roman" w:cs="Times New Roman"/>
            <w:sz w:val="24"/>
            <w:szCs w:val="24"/>
            <w:lang w:val="en-US"/>
          </w:rPr>
          <w:t xml:space="preserve">Bhattacharya, K. (2015). Coding is Not a Dirty Word : Theory-Driven Data Analysis using NVivo. In S. Hai-Jew (Éd.), </w:t>
        </w:r>
      </w:hyperlink>
      <w:hyperlink r:id="rId46">
        <w:r w:rsidRPr="00732B49">
          <w:rPr>
            <w:rFonts w:ascii="Times New Roman" w:hAnsi="Times New Roman" w:cs="Times New Roman"/>
            <w:i/>
            <w:sz w:val="24"/>
            <w:szCs w:val="24"/>
            <w:lang w:val="en-US"/>
          </w:rPr>
          <w:t>Enhancing Qualitative and Mixed Methods Research with Technology:</w:t>
        </w:r>
      </w:hyperlink>
      <w:hyperlink r:id="rId47">
        <w:r w:rsidRPr="00732B49">
          <w:rPr>
            <w:rFonts w:ascii="Times New Roman" w:hAnsi="Times New Roman" w:cs="Times New Roman"/>
            <w:sz w:val="24"/>
            <w:szCs w:val="24"/>
            <w:lang w:val="en-US"/>
          </w:rPr>
          <w:t xml:space="preserve"> IGI Global. https://doi.org/10.4018/978-1-4666-6493-7</w:t>
        </w:r>
      </w:hyperlink>
    </w:p>
    <w:p w14:paraId="1DB18680"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48">
        <w:r w:rsidRPr="00732B49">
          <w:rPr>
            <w:rFonts w:ascii="Times New Roman" w:hAnsi="Times New Roman" w:cs="Times New Roman"/>
            <w:sz w:val="24"/>
            <w:szCs w:val="24"/>
          </w:rPr>
          <w:t xml:space="preserve">Camus, A. (2008). </w:t>
        </w:r>
      </w:hyperlink>
      <w:hyperlink r:id="rId49">
        <w:r w:rsidRPr="00732B49">
          <w:rPr>
            <w:rFonts w:ascii="Times New Roman" w:hAnsi="Times New Roman" w:cs="Times New Roman"/>
            <w:i/>
            <w:sz w:val="24"/>
            <w:szCs w:val="24"/>
          </w:rPr>
          <w:t>Oeuvres complètes</w:t>
        </w:r>
      </w:hyperlink>
      <w:hyperlink r:id="rId50">
        <w:r w:rsidRPr="00732B49">
          <w:rPr>
            <w:rFonts w:ascii="Times New Roman" w:hAnsi="Times New Roman" w:cs="Times New Roman"/>
            <w:sz w:val="24"/>
            <w:szCs w:val="24"/>
          </w:rPr>
          <w:t>. Gallimard. http://www.la-pleiade.fr/Auteur/Albert-Camus</w:t>
        </w:r>
      </w:hyperlink>
    </w:p>
    <w:p w14:paraId="3E81AF4C"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51">
        <w:proofErr w:type="spellStart"/>
        <w:r w:rsidRPr="00732B49">
          <w:rPr>
            <w:rFonts w:ascii="Times New Roman" w:hAnsi="Times New Roman" w:cs="Times New Roman"/>
            <w:sz w:val="24"/>
            <w:szCs w:val="24"/>
          </w:rPr>
          <w:t>Cassely</w:t>
        </w:r>
        <w:proofErr w:type="spellEnd"/>
        <w:r w:rsidRPr="00732B49">
          <w:rPr>
            <w:rFonts w:ascii="Times New Roman" w:hAnsi="Times New Roman" w:cs="Times New Roman"/>
            <w:sz w:val="24"/>
            <w:szCs w:val="24"/>
          </w:rPr>
          <w:t xml:space="preserve">, J.-L. (2019). </w:t>
        </w:r>
      </w:hyperlink>
      <w:hyperlink r:id="rId52">
        <w:r w:rsidRPr="00732B49">
          <w:rPr>
            <w:rFonts w:ascii="Times New Roman" w:hAnsi="Times New Roman" w:cs="Times New Roman"/>
            <w:i/>
            <w:sz w:val="24"/>
            <w:szCs w:val="24"/>
          </w:rPr>
          <w:t>La révolte des premiers de la classe</w:t>
        </w:r>
      </w:hyperlink>
      <w:hyperlink r:id="rId53">
        <w:r w:rsidRPr="00732B49">
          <w:rPr>
            <w:rFonts w:ascii="Times New Roman" w:hAnsi="Times New Roman" w:cs="Times New Roman"/>
            <w:sz w:val="24"/>
            <w:szCs w:val="24"/>
          </w:rPr>
          <w:t>. J’ai lu.</w:t>
        </w:r>
      </w:hyperlink>
    </w:p>
    <w:p w14:paraId="102EC570"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54">
        <w:r w:rsidRPr="00732B49">
          <w:rPr>
            <w:rFonts w:ascii="Times New Roman" w:hAnsi="Times New Roman" w:cs="Times New Roman"/>
            <w:sz w:val="24"/>
            <w:szCs w:val="24"/>
          </w:rPr>
          <w:t xml:space="preserve">Chevalier, F., &amp; Meyer, V. (2018). Chapitre 6. Les entretiens: In </w:t>
        </w:r>
      </w:hyperlink>
      <w:hyperlink r:id="rId55">
        <w:r w:rsidRPr="00732B49">
          <w:rPr>
            <w:rFonts w:ascii="Times New Roman" w:hAnsi="Times New Roman" w:cs="Times New Roman"/>
            <w:i/>
            <w:sz w:val="24"/>
            <w:szCs w:val="24"/>
          </w:rPr>
          <w:t>Les méthodes de recherche du DBA</w:t>
        </w:r>
      </w:hyperlink>
      <w:hyperlink r:id="rId56">
        <w:r w:rsidRPr="00732B49">
          <w:rPr>
            <w:rFonts w:ascii="Times New Roman" w:hAnsi="Times New Roman" w:cs="Times New Roman"/>
            <w:sz w:val="24"/>
            <w:szCs w:val="24"/>
          </w:rPr>
          <w:t xml:space="preserve"> (p. 108‑125). </w:t>
        </w:r>
        <w:r w:rsidRPr="00732B49">
          <w:rPr>
            <w:rFonts w:ascii="Times New Roman" w:hAnsi="Times New Roman" w:cs="Times New Roman"/>
            <w:sz w:val="24"/>
            <w:szCs w:val="24"/>
            <w:lang w:val="en-US"/>
          </w:rPr>
          <w:t>EMS Editions. https</w:t>
        </w:r>
        <w:r w:rsidRPr="00732B49">
          <w:rPr>
            <w:rFonts w:ascii="Times New Roman" w:hAnsi="Times New Roman" w:cs="Times New Roman"/>
            <w:sz w:val="24"/>
            <w:szCs w:val="24"/>
            <w:lang w:val="en-US"/>
          </w:rPr>
          <w:t>://doi.org/10.3917/ems.cheva.2018.01.0108</w:t>
        </w:r>
      </w:hyperlink>
    </w:p>
    <w:p w14:paraId="6D591075"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57">
        <w:r w:rsidRPr="00732B49">
          <w:rPr>
            <w:rFonts w:ascii="Times New Roman" w:hAnsi="Times New Roman" w:cs="Times New Roman"/>
            <w:sz w:val="24"/>
            <w:szCs w:val="24"/>
            <w:lang w:val="en-US"/>
          </w:rPr>
          <w:t xml:space="preserve">Clouet, H., Oudot, J., &amp; Noûs, C. (2021). </w:t>
        </w:r>
        <w:r w:rsidRPr="00732B49">
          <w:rPr>
            <w:rFonts w:ascii="Times New Roman" w:hAnsi="Times New Roman" w:cs="Times New Roman"/>
            <w:sz w:val="24"/>
            <w:szCs w:val="24"/>
          </w:rPr>
          <w:t xml:space="preserve">Une dématérialisation contrainte : Enquêter par temps de Covid-19: </w:t>
        </w:r>
      </w:hyperlink>
      <w:hyperlink r:id="rId58">
        <w:r w:rsidRPr="00732B49">
          <w:rPr>
            <w:rFonts w:ascii="Times New Roman" w:hAnsi="Times New Roman" w:cs="Times New Roman"/>
            <w:i/>
            <w:sz w:val="24"/>
            <w:szCs w:val="24"/>
          </w:rPr>
          <w:t>Sociologies pratiques</w:t>
        </w:r>
      </w:hyperlink>
      <w:hyperlink r:id="rId59">
        <w:r w:rsidRPr="00732B49">
          <w:rPr>
            <w:rFonts w:ascii="Times New Roman" w:hAnsi="Times New Roman" w:cs="Times New Roman"/>
            <w:sz w:val="24"/>
            <w:szCs w:val="24"/>
          </w:rPr>
          <w:t xml:space="preserve">, </w:t>
        </w:r>
      </w:hyperlink>
      <w:hyperlink r:id="rId60">
        <w:r w:rsidRPr="00732B49">
          <w:rPr>
            <w:rFonts w:ascii="Times New Roman" w:hAnsi="Times New Roman" w:cs="Times New Roman"/>
            <w:i/>
            <w:sz w:val="24"/>
            <w:szCs w:val="24"/>
          </w:rPr>
          <w:t>N° 43</w:t>
        </w:r>
      </w:hyperlink>
      <w:hyperlink r:id="rId61">
        <w:r w:rsidRPr="00732B49">
          <w:rPr>
            <w:rFonts w:ascii="Times New Roman" w:hAnsi="Times New Roman" w:cs="Times New Roman"/>
            <w:sz w:val="24"/>
            <w:szCs w:val="24"/>
          </w:rPr>
          <w:t>(2), 85‑96. https://doi</w:t>
        </w:r>
        <w:r w:rsidRPr="00732B49">
          <w:rPr>
            <w:rFonts w:ascii="Times New Roman" w:hAnsi="Times New Roman" w:cs="Times New Roman"/>
            <w:sz w:val="24"/>
            <w:szCs w:val="24"/>
          </w:rPr>
          <w:t>.org/10.3917/sopr.043.0085</w:t>
        </w:r>
      </w:hyperlink>
    </w:p>
    <w:p w14:paraId="0CD9503E"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62">
        <w:proofErr w:type="spellStart"/>
        <w:r w:rsidRPr="00732B49">
          <w:rPr>
            <w:rFonts w:ascii="Times New Roman" w:hAnsi="Times New Roman" w:cs="Times New Roman"/>
            <w:sz w:val="24"/>
            <w:szCs w:val="24"/>
          </w:rPr>
          <w:t>Combessie</w:t>
        </w:r>
        <w:proofErr w:type="spellEnd"/>
        <w:r w:rsidRPr="00732B49">
          <w:rPr>
            <w:rFonts w:ascii="Times New Roman" w:hAnsi="Times New Roman" w:cs="Times New Roman"/>
            <w:sz w:val="24"/>
            <w:szCs w:val="24"/>
          </w:rPr>
          <w:t xml:space="preserve">, J.-C. (2007). II. L’entretien semi-directif. </w:t>
        </w:r>
      </w:hyperlink>
      <w:hyperlink r:id="rId63">
        <w:proofErr w:type="spellStart"/>
        <w:r w:rsidRPr="00732B49">
          <w:rPr>
            <w:rFonts w:ascii="Times New Roman" w:hAnsi="Times New Roman" w:cs="Times New Roman"/>
            <w:i/>
            <w:sz w:val="24"/>
            <w:szCs w:val="24"/>
          </w:rPr>
          <w:t>Reperes</w:t>
        </w:r>
        <w:proofErr w:type="spellEnd"/>
      </w:hyperlink>
      <w:hyperlink r:id="rId64">
        <w:r w:rsidRPr="00732B49">
          <w:rPr>
            <w:rFonts w:ascii="Times New Roman" w:hAnsi="Times New Roman" w:cs="Times New Roman"/>
            <w:sz w:val="24"/>
            <w:szCs w:val="24"/>
          </w:rPr>
          <w:t xml:space="preserve">, </w:t>
        </w:r>
      </w:hyperlink>
      <w:hyperlink r:id="rId65">
        <w:r w:rsidRPr="00732B49">
          <w:rPr>
            <w:rFonts w:ascii="Times New Roman" w:hAnsi="Times New Roman" w:cs="Times New Roman"/>
            <w:i/>
            <w:sz w:val="24"/>
            <w:szCs w:val="24"/>
          </w:rPr>
          <w:t>5</w:t>
        </w:r>
      </w:hyperlink>
      <w:hyperlink r:id="rId66">
        <w:r w:rsidRPr="00732B49">
          <w:rPr>
            <w:rFonts w:ascii="Times New Roman" w:hAnsi="Times New Roman" w:cs="Times New Roman"/>
            <w:sz w:val="24"/>
            <w:szCs w:val="24"/>
          </w:rPr>
          <w:t>, 24‑32.</w:t>
        </w:r>
      </w:hyperlink>
    </w:p>
    <w:p w14:paraId="07E81831"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67">
        <w:r w:rsidRPr="00732B49">
          <w:rPr>
            <w:rFonts w:ascii="Times New Roman" w:hAnsi="Times New Roman" w:cs="Times New Roman"/>
            <w:sz w:val="24"/>
            <w:szCs w:val="24"/>
          </w:rPr>
          <w:t xml:space="preserve">Damasio, A. R. (2010). </w:t>
        </w:r>
      </w:hyperlink>
      <w:hyperlink r:id="rId68">
        <w:r w:rsidRPr="00732B49">
          <w:rPr>
            <w:rFonts w:ascii="Times New Roman" w:hAnsi="Times New Roman" w:cs="Times New Roman"/>
            <w:i/>
            <w:sz w:val="24"/>
            <w:szCs w:val="24"/>
          </w:rPr>
          <w:t>L’Erreur de Descartes La raison des émotions</w:t>
        </w:r>
      </w:hyperlink>
      <w:hyperlink r:id="rId69">
        <w:r w:rsidRPr="00732B49">
          <w:rPr>
            <w:rFonts w:ascii="Times New Roman" w:hAnsi="Times New Roman" w:cs="Times New Roman"/>
            <w:sz w:val="24"/>
            <w:szCs w:val="24"/>
          </w:rPr>
          <w:t>. Odile Jacob. https://livre.fnac.com/a2764527/Antonio-R-Damasio-L-Erreur-de-Descartes</w:t>
        </w:r>
      </w:hyperlink>
    </w:p>
    <w:p w14:paraId="6DF4D615"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70">
        <w:proofErr w:type="spellStart"/>
        <w:r w:rsidRPr="00732B49">
          <w:rPr>
            <w:rFonts w:ascii="Times New Roman" w:hAnsi="Times New Roman" w:cs="Times New Roman"/>
            <w:sz w:val="24"/>
            <w:szCs w:val="24"/>
          </w:rPr>
          <w:t>Delassus</w:t>
        </w:r>
        <w:proofErr w:type="spellEnd"/>
        <w:r w:rsidRPr="00732B49">
          <w:rPr>
            <w:rFonts w:ascii="Times New Roman" w:hAnsi="Times New Roman" w:cs="Times New Roman"/>
            <w:sz w:val="24"/>
            <w:szCs w:val="24"/>
          </w:rPr>
          <w:t xml:space="preserve">, E. (2016). </w:t>
        </w:r>
      </w:hyperlink>
      <w:hyperlink r:id="rId71">
        <w:r w:rsidRPr="00732B49">
          <w:rPr>
            <w:rFonts w:ascii="Times New Roman" w:hAnsi="Times New Roman" w:cs="Times New Roman"/>
            <w:i/>
            <w:sz w:val="24"/>
            <w:szCs w:val="24"/>
          </w:rPr>
          <w:t>La personne : De l’individu à la personne</w:t>
        </w:r>
      </w:hyperlink>
      <w:hyperlink r:id="rId72">
        <w:r w:rsidRPr="00732B49">
          <w:rPr>
            <w:rFonts w:ascii="Times New Roman" w:hAnsi="Times New Roman" w:cs="Times New Roman"/>
            <w:sz w:val="24"/>
            <w:szCs w:val="24"/>
          </w:rPr>
          <w:t>. Bréal.</w:t>
        </w:r>
      </w:hyperlink>
    </w:p>
    <w:p w14:paraId="64C5CC01"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73">
        <w:r w:rsidRPr="00732B49">
          <w:rPr>
            <w:rFonts w:ascii="Times New Roman" w:hAnsi="Times New Roman" w:cs="Times New Roman"/>
            <w:sz w:val="24"/>
            <w:szCs w:val="24"/>
          </w:rPr>
          <w:t xml:space="preserve">Descartes, R. (2016). </w:t>
        </w:r>
      </w:hyperlink>
      <w:hyperlink r:id="rId74">
        <w:r w:rsidRPr="00732B49">
          <w:rPr>
            <w:rFonts w:ascii="Times New Roman" w:hAnsi="Times New Roman" w:cs="Times New Roman"/>
            <w:i/>
            <w:sz w:val="24"/>
            <w:szCs w:val="24"/>
          </w:rPr>
          <w:t>Discours de la méthode</w:t>
        </w:r>
      </w:hyperlink>
      <w:hyperlink r:id="rId75">
        <w:r w:rsidRPr="00732B49">
          <w:rPr>
            <w:rFonts w:ascii="Times New Roman" w:hAnsi="Times New Roman" w:cs="Times New Roman"/>
            <w:sz w:val="24"/>
            <w:szCs w:val="24"/>
          </w:rPr>
          <w:t>. Flammarion.</w:t>
        </w:r>
      </w:hyperlink>
    </w:p>
    <w:p w14:paraId="09F11026" w14:textId="77777777" w:rsidR="00C8622A" w:rsidRPr="00732B49" w:rsidRDefault="00C8622A" w:rsidP="00AB7795">
      <w:pPr>
        <w:widowControl w:val="0"/>
        <w:pBdr>
          <w:top w:val="nil"/>
          <w:left w:val="nil"/>
          <w:bottom w:val="nil"/>
          <w:right w:val="nil"/>
          <w:between w:val="nil"/>
        </w:pBdr>
        <w:spacing w:after="0" w:line="240" w:lineRule="auto"/>
        <w:ind w:left="284" w:right="283"/>
        <w:jc w:val="both"/>
        <w:rPr>
          <w:rFonts w:ascii="Times New Roman" w:hAnsi="Times New Roman" w:cs="Times New Roman"/>
          <w:sz w:val="24"/>
          <w:szCs w:val="24"/>
          <w:lang w:val="en-US"/>
        </w:rPr>
      </w:pPr>
      <w:r w:rsidRPr="00732B49">
        <w:rPr>
          <w:rFonts w:ascii="Times New Roman" w:hAnsi="Times New Roman" w:cs="Times New Roman"/>
          <w:sz w:val="24"/>
          <w:szCs w:val="24"/>
          <w:lang w:val="en-US"/>
        </w:rPr>
        <w:t xml:space="preserve">Festinger, L. (1957). </w:t>
      </w:r>
      <w:r w:rsidRPr="00732B49">
        <w:rPr>
          <w:rFonts w:ascii="Times New Roman" w:hAnsi="Times New Roman" w:cs="Times New Roman"/>
          <w:i/>
          <w:iCs/>
          <w:sz w:val="24"/>
          <w:szCs w:val="24"/>
          <w:lang w:val="en-US"/>
        </w:rPr>
        <w:t xml:space="preserve">A Theory </w:t>
      </w:r>
      <w:proofErr w:type="gramStart"/>
      <w:r w:rsidRPr="00732B49">
        <w:rPr>
          <w:rFonts w:ascii="Times New Roman" w:hAnsi="Times New Roman" w:cs="Times New Roman"/>
          <w:i/>
          <w:iCs/>
          <w:sz w:val="24"/>
          <w:szCs w:val="24"/>
          <w:lang w:val="en-US"/>
        </w:rPr>
        <w:t>Of</w:t>
      </w:r>
      <w:proofErr w:type="gramEnd"/>
      <w:r w:rsidRPr="00732B49">
        <w:rPr>
          <w:rFonts w:ascii="Times New Roman" w:hAnsi="Times New Roman" w:cs="Times New Roman"/>
          <w:i/>
          <w:iCs/>
          <w:sz w:val="24"/>
          <w:szCs w:val="24"/>
          <w:lang w:val="en-US"/>
        </w:rPr>
        <w:t xml:space="preserve"> Cognitive Dissonance</w:t>
      </w:r>
      <w:r w:rsidRPr="00732B49">
        <w:rPr>
          <w:rFonts w:ascii="Times New Roman" w:hAnsi="Times New Roman" w:cs="Times New Roman"/>
          <w:sz w:val="24"/>
          <w:szCs w:val="24"/>
          <w:lang w:val="en-US"/>
        </w:rPr>
        <w:t>. Stanford University Press.</w:t>
      </w:r>
    </w:p>
    <w:p w14:paraId="13301D41" w14:textId="169269C9"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76">
        <w:r w:rsidRPr="00732B49">
          <w:rPr>
            <w:rFonts w:ascii="Times New Roman" w:hAnsi="Times New Roman" w:cs="Times New Roman"/>
            <w:sz w:val="24"/>
            <w:szCs w:val="24"/>
            <w:lang w:val="en-US"/>
          </w:rPr>
          <w:t xml:space="preserve">Foucault, M. (1966). </w:t>
        </w:r>
      </w:hyperlink>
      <w:hyperlink r:id="rId77">
        <w:r w:rsidRPr="00732B49">
          <w:rPr>
            <w:rFonts w:ascii="Times New Roman" w:hAnsi="Times New Roman" w:cs="Times New Roman"/>
            <w:i/>
            <w:sz w:val="24"/>
            <w:szCs w:val="24"/>
          </w:rPr>
          <w:t>Les mots et les choses : Une archéologie des sciences humaines</w:t>
        </w:r>
      </w:hyperlink>
      <w:hyperlink r:id="rId78">
        <w:r w:rsidRPr="00732B49">
          <w:rPr>
            <w:rFonts w:ascii="Times New Roman" w:hAnsi="Times New Roman" w:cs="Times New Roman"/>
            <w:sz w:val="24"/>
            <w:szCs w:val="24"/>
          </w:rPr>
          <w:t>.</w:t>
        </w:r>
        <w:r w:rsidRPr="00732B49">
          <w:rPr>
            <w:rFonts w:ascii="Times New Roman" w:hAnsi="Times New Roman" w:cs="Times New Roman"/>
            <w:sz w:val="24"/>
            <w:szCs w:val="24"/>
          </w:rPr>
          <w:t xml:space="preserve"> Gallimard.</w:t>
        </w:r>
      </w:hyperlink>
    </w:p>
    <w:p w14:paraId="37DF06C1"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79">
        <w:r w:rsidRPr="00732B49">
          <w:rPr>
            <w:rFonts w:ascii="Times New Roman" w:hAnsi="Times New Roman" w:cs="Times New Roman"/>
            <w:sz w:val="24"/>
            <w:szCs w:val="24"/>
          </w:rPr>
          <w:t xml:space="preserve">Girod-Séville, M., &amp; Perret, V. (1999). Fondements   épistémologiques   de   la   recherche. In </w:t>
        </w:r>
      </w:hyperlink>
      <w:hyperlink r:id="rId80">
        <w:r w:rsidRPr="00732B49">
          <w:rPr>
            <w:rFonts w:ascii="Times New Roman" w:hAnsi="Times New Roman" w:cs="Times New Roman"/>
            <w:i/>
            <w:sz w:val="24"/>
            <w:szCs w:val="24"/>
          </w:rPr>
          <w:t>Méthodes  de  recherche </w:t>
        </w:r>
        <w:r w:rsidRPr="00732B49">
          <w:rPr>
            <w:rFonts w:ascii="Times New Roman" w:hAnsi="Times New Roman" w:cs="Times New Roman"/>
            <w:i/>
            <w:sz w:val="24"/>
            <w:szCs w:val="24"/>
          </w:rPr>
          <w:t xml:space="preserve"> en management</w:t>
        </w:r>
      </w:hyperlink>
      <w:hyperlink r:id="rId81">
        <w:r w:rsidRPr="00732B49">
          <w:rPr>
            <w:rFonts w:ascii="Times New Roman" w:hAnsi="Times New Roman" w:cs="Times New Roman"/>
            <w:sz w:val="24"/>
            <w:szCs w:val="24"/>
          </w:rPr>
          <w:t xml:space="preserve"> (1</w:t>
        </w:r>
      </w:hyperlink>
      <w:hyperlink r:id="rId82">
        <w:r w:rsidRPr="00732B49">
          <w:rPr>
            <w:rFonts w:ascii="Times New Roman" w:hAnsi="Times New Roman" w:cs="Times New Roman"/>
            <w:sz w:val="24"/>
            <w:szCs w:val="24"/>
            <w:vertAlign w:val="superscript"/>
          </w:rPr>
          <w:t>re</w:t>
        </w:r>
      </w:hyperlink>
      <w:hyperlink r:id="rId83">
        <w:r w:rsidRPr="00732B49">
          <w:rPr>
            <w:rFonts w:ascii="Times New Roman" w:hAnsi="Times New Roman" w:cs="Times New Roman"/>
            <w:sz w:val="24"/>
            <w:szCs w:val="24"/>
          </w:rPr>
          <w:t xml:space="preserve"> éd., p. 13‑33). Dunod.</w:t>
        </w:r>
      </w:hyperlink>
    </w:p>
    <w:p w14:paraId="0212E02D"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84">
        <w:r w:rsidRPr="00732B49">
          <w:rPr>
            <w:rFonts w:ascii="Times New Roman" w:hAnsi="Times New Roman" w:cs="Times New Roman"/>
            <w:sz w:val="24"/>
            <w:szCs w:val="24"/>
          </w:rPr>
          <w:t xml:space="preserve">Halévy, M. (2013). </w:t>
        </w:r>
      </w:hyperlink>
      <w:hyperlink r:id="rId85">
        <w:r w:rsidRPr="00732B49">
          <w:rPr>
            <w:rFonts w:ascii="Times New Roman" w:hAnsi="Times New Roman" w:cs="Times New Roman"/>
            <w:i/>
            <w:sz w:val="24"/>
            <w:szCs w:val="24"/>
          </w:rPr>
          <w:t>Prospective 2015—2025—L’après-modernité</w:t>
        </w:r>
      </w:hyperlink>
      <w:hyperlink r:id="rId86">
        <w:r w:rsidRPr="00732B49">
          <w:rPr>
            <w:rFonts w:ascii="Times New Roman" w:hAnsi="Times New Roman" w:cs="Times New Roman"/>
            <w:sz w:val="24"/>
            <w:szCs w:val="24"/>
          </w:rPr>
          <w:t xml:space="preserve">. </w:t>
        </w:r>
        <w:r w:rsidRPr="00732B49">
          <w:rPr>
            <w:rFonts w:ascii="Times New Roman" w:hAnsi="Times New Roman" w:cs="Times New Roman"/>
            <w:sz w:val="24"/>
            <w:szCs w:val="24"/>
            <w:lang w:val="en-US"/>
          </w:rPr>
          <w:t>Dangles.</w:t>
        </w:r>
      </w:hyperlink>
    </w:p>
    <w:p w14:paraId="292ECB75"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87">
        <w:r w:rsidRPr="00732B49">
          <w:rPr>
            <w:rFonts w:ascii="Times New Roman" w:hAnsi="Times New Roman" w:cs="Times New Roman"/>
            <w:sz w:val="24"/>
            <w:szCs w:val="24"/>
            <w:lang w:val="en-US"/>
          </w:rPr>
          <w:t xml:space="preserve">Hirschman, A. (1977). </w:t>
        </w:r>
      </w:hyperlink>
      <w:hyperlink r:id="rId88">
        <w:r w:rsidRPr="00732B49">
          <w:rPr>
            <w:rFonts w:ascii="Times New Roman" w:hAnsi="Times New Roman" w:cs="Times New Roman"/>
            <w:i/>
            <w:sz w:val="24"/>
            <w:szCs w:val="24"/>
            <w:lang w:val="en-US"/>
          </w:rPr>
          <w:t>The Passions and the Interests : Political Arguments for Capitalism before Its Triumph</w:t>
        </w:r>
      </w:hyperlink>
      <w:hyperlink r:id="rId89">
        <w:r w:rsidRPr="00732B49">
          <w:rPr>
            <w:rFonts w:ascii="Times New Roman" w:hAnsi="Times New Roman" w:cs="Times New Roman"/>
            <w:sz w:val="24"/>
            <w:szCs w:val="24"/>
            <w:lang w:val="en-US"/>
          </w:rPr>
          <w:t>. Princeton University Press; JSTOR. https://doi.org/10.2307/j.ctt7t87w</w:t>
        </w:r>
      </w:hyperlink>
    </w:p>
    <w:p w14:paraId="03400853"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90">
        <w:r w:rsidRPr="00732B49">
          <w:rPr>
            <w:rFonts w:ascii="Times New Roman" w:hAnsi="Times New Roman" w:cs="Times New Roman"/>
            <w:sz w:val="24"/>
            <w:szCs w:val="24"/>
            <w:lang w:val="en-US"/>
          </w:rPr>
          <w:t xml:space="preserve">Imbert, G. (2010). </w:t>
        </w:r>
        <w:r w:rsidRPr="00732B49">
          <w:rPr>
            <w:rFonts w:ascii="Times New Roman" w:hAnsi="Times New Roman" w:cs="Times New Roman"/>
            <w:sz w:val="24"/>
            <w:szCs w:val="24"/>
          </w:rPr>
          <w:t xml:space="preserve">L’entretien semi-directif : À la frontière de la santé publique et de l’anthropologie. </w:t>
        </w:r>
      </w:hyperlink>
      <w:hyperlink r:id="rId91">
        <w:r w:rsidRPr="00732B49">
          <w:rPr>
            <w:rFonts w:ascii="Times New Roman" w:hAnsi="Times New Roman" w:cs="Times New Roman"/>
            <w:i/>
            <w:sz w:val="24"/>
            <w:szCs w:val="24"/>
          </w:rPr>
          <w:t>Recherche en soins infirmiers</w:t>
        </w:r>
      </w:hyperlink>
      <w:hyperlink r:id="rId92">
        <w:r w:rsidRPr="00732B49">
          <w:rPr>
            <w:rFonts w:ascii="Times New Roman" w:hAnsi="Times New Roman" w:cs="Times New Roman"/>
            <w:sz w:val="24"/>
            <w:szCs w:val="24"/>
          </w:rPr>
          <w:t xml:space="preserve">, </w:t>
        </w:r>
      </w:hyperlink>
      <w:hyperlink r:id="rId93">
        <w:r w:rsidRPr="00732B49">
          <w:rPr>
            <w:rFonts w:ascii="Times New Roman" w:hAnsi="Times New Roman" w:cs="Times New Roman"/>
            <w:i/>
            <w:sz w:val="24"/>
            <w:szCs w:val="24"/>
          </w:rPr>
          <w:t>N° 102</w:t>
        </w:r>
      </w:hyperlink>
      <w:hyperlink r:id="rId94">
        <w:r w:rsidRPr="00732B49">
          <w:rPr>
            <w:rFonts w:ascii="Times New Roman" w:hAnsi="Times New Roman" w:cs="Times New Roman"/>
            <w:sz w:val="24"/>
            <w:szCs w:val="24"/>
          </w:rPr>
          <w:t>(3), 23. https://doi.org/10.3917/rsi.102.0023</w:t>
        </w:r>
      </w:hyperlink>
    </w:p>
    <w:p w14:paraId="4A8C00D7"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95">
        <w:r w:rsidRPr="00732B49">
          <w:rPr>
            <w:rFonts w:ascii="Times New Roman" w:hAnsi="Times New Roman" w:cs="Times New Roman"/>
            <w:sz w:val="24"/>
            <w:szCs w:val="24"/>
          </w:rPr>
          <w:t xml:space="preserve">Lacan, A. (2016). La postmodernité dans l’entreprise : Quel manager pour relever le </w:t>
        </w:r>
        <w:r w:rsidRPr="00732B49">
          <w:rPr>
            <w:rFonts w:ascii="Times New Roman" w:hAnsi="Times New Roman" w:cs="Times New Roman"/>
            <w:sz w:val="24"/>
            <w:szCs w:val="24"/>
          </w:rPr>
          <w:lastRenderedPageBreak/>
          <w:t>défi</w:t>
        </w:r>
        <w:r w:rsidRPr="00732B49">
          <w:rPr>
            <w:rFonts w:ascii="Times New Roman" w:hAnsi="Times New Roman" w:cs="Times New Roman"/>
            <w:sz w:val="24"/>
            <w:szCs w:val="24"/>
          </w:rPr>
          <w:t xml:space="preserve"> ? </w:t>
        </w:r>
      </w:hyperlink>
      <w:hyperlink r:id="rId96">
        <w:r w:rsidRPr="00732B49">
          <w:rPr>
            <w:rFonts w:ascii="Times New Roman" w:hAnsi="Times New Roman" w:cs="Times New Roman"/>
            <w:i/>
            <w:sz w:val="24"/>
            <w:szCs w:val="24"/>
          </w:rPr>
          <w:t>Management &amp; Avenir</w:t>
        </w:r>
      </w:hyperlink>
      <w:hyperlink r:id="rId97">
        <w:r w:rsidRPr="00732B49">
          <w:rPr>
            <w:rFonts w:ascii="Times New Roman" w:hAnsi="Times New Roman" w:cs="Times New Roman"/>
            <w:sz w:val="24"/>
            <w:szCs w:val="24"/>
          </w:rPr>
          <w:t xml:space="preserve">, </w:t>
        </w:r>
      </w:hyperlink>
      <w:hyperlink r:id="rId98">
        <w:r w:rsidRPr="00732B49">
          <w:rPr>
            <w:rFonts w:ascii="Times New Roman" w:hAnsi="Times New Roman" w:cs="Times New Roman"/>
            <w:i/>
            <w:sz w:val="24"/>
            <w:szCs w:val="24"/>
          </w:rPr>
          <w:t>90</w:t>
        </w:r>
      </w:hyperlink>
      <w:hyperlink r:id="rId99">
        <w:r w:rsidRPr="00732B49">
          <w:rPr>
            <w:rFonts w:ascii="Times New Roman" w:hAnsi="Times New Roman" w:cs="Times New Roman"/>
            <w:sz w:val="24"/>
            <w:szCs w:val="24"/>
          </w:rPr>
          <w:t>(8), 195‑217. Cairn.info. https://doi.org/10.3917/mav.090.0195</w:t>
        </w:r>
      </w:hyperlink>
    </w:p>
    <w:p w14:paraId="780903C8"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00">
        <w:r w:rsidRPr="00732B49">
          <w:rPr>
            <w:rFonts w:ascii="Times New Roman" w:hAnsi="Times New Roman" w:cs="Times New Roman"/>
            <w:sz w:val="24"/>
            <w:szCs w:val="24"/>
          </w:rPr>
          <w:t xml:space="preserve">Lacan, A. (2019, avril 18). </w:t>
        </w:r>
      </w:hyperlink>
      <w:hyperlink r:id="rId101">
        <w:r w:rsidRPr="00732B49">
          <w:rPr>
            <w:rFonts w:ascii="Times New Roman" w:hAnsi="Times New Roman" w:cs="Times New Roman"/>
            <w:i/>
            <w:sz w:val="24"/>
            <w:szCs w:val="24"/>
          </w:rPr>
          <w:t>Le brown-out, ce nouvea</w:t>
        </w:r>
        <w:r w:rsidRPr="00732B49">
          <w:rPr>
            <w:rFonts w:ascii="Times New Roman" w:hAnsi="Times New Roman" w:cs="Times New Roman"/>
            <w:i/>
            <w:sz w:val="24"/>
            <w:szCs w:val="24"/>
          </w:rPr>
          <w:t>u fléau dans l’entreprise</w:t>
        </w:r>
      </w:hyperlink>
      <w:hyperlink r:id="rId102">
        <w:r w:rsidRPr="00732B49">
          <w:rPr>
            <w:rFonts w:ascii="Times New Roman" w:hAnsi="Times New Roman" w:cs="Times New Roman"/>
            <w:sz w:val="24"/>
            <w:szCs w:val="24"/>
          </w:rPr>
          <w:t>. Harvard Business Review. https://www.hbrfrance.fr/chroniques-experts/2019/04/25392-le-brown-out-ce-nouveau-fleau-dans-lentreprise/</w:t>
        </w:r>
      </w:hyperlink>
    </w:p>
    <w:p w14:paraId="7F95C2B9" w14:textId="77777777" w:rsidR="00C8622A" w:rsidRPr="00732B49" w:rsidRDefault="00C8622A" w:rsidP="00AB7795">
      <w:pPr>
        <w:pStyle w:val="Bibliography"/>
        <w:spacing w:line="240" w:lineRule="auto"/>
        <w:ind w:left="284" w:right="283" w:firstLine="0"/>
        <w:jc w:val="both"/>
        <w:rPr>
          <w:sz w:val="24"/>
          <w:szCs w:val="24"/>
        </w:rPr>
      </w:pPr>
      <w:r w:rsidRPr="00732B49">
        <w:rPr>
          <w:sz w:val="24"/>
          <w:szCs w:val="24"/>
        </w:rPr>
        <w:t xml:space="preserve">Lacan, A., &amp; Silva, F. (2020). Quel management dans les entreprises de l’économie sociale et solidaire ? </w:t>
      </w:r>
      <w:r w:rsidRPr="00732B49">
        <w:rPr>
          <w:i/>
          <w:iCs/>
          <w:sz w:val="24"/>
          <w:szCs w:val="24"/>
        </w:rPr>
        <w:t>Recherches en Sciences de Gestion</w:t>
      </w:r>
      <w:r w:rsidRPr="00732B49">
        <w:rPr>
          <w:sz w:val="24"/>
          <w:szCs w:val="24"/>
        </w:rPr>
        <w:t xml:space="preserve">, </w:t>
      </w:r>
      <w:r w:rsidRPr="00732B49">
        <w:rPr>
          <w:i/>
          <w:iCs/>
          <w:sz w:val="24"/>
          <w:szCs w:val="24"/>
        </w:rPr>
        <w:t>137</w:t>
      </w:r>
      <w:r w:rsidRPr="00732B49">
        <w:rPr>
          <w:sz w:val="24"/>
          <w:szCs w:val="24"/>
        </w:rPr>
        <w:t>, 317‑337.</w:t>
      </w:r>
    </w:p>
    <w:p w14:paraId="0CE31209"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03">
        <w:r w:rsidRPr="00732B49">
          <w:rPr>
            <w:rFonts w:ascii="Times New Roman" w:hAnsi="Times New Roman" w:cs="Times New Roman"/>
            <w:sz w:val="24"/>
            <w:szCs w:val="24"/>
          </w:rPr>
          <w:t xml:space="preserve">Leroux, A. (1999). </w:t>
        </w:r>
      </w:hyperlink>
      <w:hyperlink r:id="rId104">
        <w:r w:rsidRPr="00732B49">
          <w:rPr>
            <w:rFonts w:ascii="Times New Roman" w:hAnsi="Times New Roman" w:cs="Times New Roman"/>
            <w:i/>
            <w:sz w:val="24"/>
            <w:szCs w:val="24"/>
          </w:rPr>
          <w:t>Une société à vivre : Refonder le personnalisme</w:t>
        </w:r>
      </w:hyperlink>
      <w:hyperlink r:id="rId105">
        <w:r w:rsidRPr="00732B49">
          <w:rPr>
            <w:rFonts w:ascii="Times New Roman" w:hAnsi="Times New Roman" w:cs="Times New Roman"/>
            <w:sz w:val="24"/>
            <w:szCs w:val="24"/>
          </w:rPr>
          <w:t>. Presses universitaires de France - PUF</w:t>
        </w:r>
        <w:r w:rsidRPr="00732B49">
          <w:rPr>
            <w:rFonts w:ascii="Times New Roman" w:hAnsi="Times New Roman" w:cs="Times New Roman"/>
            <w:sz w:val="24"/>
            <w:szCs w:val="24"/>
          </w:rPr>
          <w:t>.</w:t>
        </w:r>
      </w:hyperlink>
    </w:p>
    <w:p w14:paraId="7E3798D7"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06">
        <w:r w:rsidRPr="00732B49">
          <w:rPr>
            <w:rFonts w:ascii="Times New Roman" w:hAnsi="Times New Roman" w:cs="Times New Roman"/>
            <w:sz w:val="24"/>
            <w:szCs w:val="24"/>
          </w:rPr>
          <w:t xml:space="preserve">Lyotard, J.-F. (1979). </w:t>
        </w:r>
      </w:hyperlink>
      <w:hyperlink r:id="rId107">
        <w:r w:rsidRPr="00732B49">
          <w:rPr>
            <w:rFonts w:ascii="Times New Roman" w:hAnsi="Times New Roman" w:cs="Times New Roman"/>
            <w:i/>
            <w:sz w:val="24"/>
            <w:szCs w:val="24"/>
          </w:rPr>
          <w:t>La Condition Postmoderne : Rapport Sur Le Savoir</w:t>
        </w:r>
      </w:hyperlink>
      <w:hyperlink r:id="rId108">
        <w:r w:rsidRPr="00732B49">
          <w:rPr>
            <w:rFonts w:ascii="Times New Roman" w:hAnsi="Times New Roman" w:cs="Times New Roman"/>
            <w:sz w:val="24"/>
            <w:szCs w:val="24"/>
          </w:rPr>
          <w:t xml:space="preserve">. </w:t>
        </w:r>
        <w:proofErr w:type="spellStart"/>
        <w:r w:rsidRPr="00732B49">
          <w:rPr>
            <w:rFonts w:ascii="Times New Roman" w:hAnsi="Times New Roman" w:cs="Times New Roman"/>
            <w:sz w:val="24"/>
            <w:szCs w:val="24"/>
          </w:rPr>
          <w:t>Editions</w:t>
        </w:r>
        <w:proofErr w:type="spellEnd"/>
        <w:r w:rsidRPr="00732B49">
          <w:rPr>
            <w:rFonts w:ascii="Times New Roman" w:hAnsi="Times New Roman" w:cs="Times New Roman"/>
            <w:sz w:val="24"/>
            <w:szCs w:val="24"/>
          </w:rPr>
          <w:t xml:space="preserve"> de Minuit.</w:t>
        </w:r>
      </w:hyperlink>
    </w:p>
    <w:p w14:paraId="35EF6B70"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09">
        <w:r w:rsidRPr="00732B49">
          <w:rPr>
            <w:rFonts w:ascii="Times New Roman" w:hAnsi="Times New Roman" w:cs="Times New Roman"/>
            <w:sz w:val="24"/>
            <w:szCs w:val="24"/>
          </w:rPr>
          <w:t xml:space="preserve">Maffesoli, M. (1988). </w:t>
        </w:r>
      </w:hyperlink>
      <w:hyperlink r:id="rId110">
        <w:r w:rsidRPr="00732B49">
          <w:rPr>
            <w:rFonts w:ascii="Times New Roman" w:hAnsi="Times New Roman" w:cs="Times New Roman"/>
            <w:i/>
            <w:sz w:val="24"/>
            <w:szCs w:val="24"/>
          </w:rPr>
          <w:t xml:space="preserve">Le temps des </w:t>
        </w:r>
        <w:proofErr w:type="spellStart"/>
        <w:r w:rsidRPr="00732B49">
          <w:rPr>
            <w:rFonts w:ascii="Times New Roman" w:hAnsi="Times New Roman" w:cs="Times New Roman"/>
            <w:i/>
            <w:sz w:val="24"/>
            <w:szCs w:val="24"/>
          </w:rPr>
          <w:t>tibus</w:t>
        </w:r>
        <w:proofErr w:type="spellEnd"/>
        <w:r w:rsidRPr="00732B49">
          <w:rPr>
            <w:rFonts w:ascii="Times New Roman" w:hAnsi="Times New Roman" w:cs="Times New Roman"/>
            <w:i/>
            <w:sz w:val="24"/>
            <w:szCs w:val="24"/>
          </w:rPr>
          <w:t>, le déclin de l’individualisme dans les sociétés de masse</w:t>
        </w:r>
      </w:hyperlink>
      <w:hyperlink r:id="rId111">
        <w:r w:rsidRPr="00732B49">
          <w:rPr>
            <w:rFonts w:ascii="Times New Roman" w:hAnsi="Times New Roman" w:cs="Times New Roman"/>
            <w:sz w:val="24"/>
            <w:szCs w:val="24"/>
          </w:rPr>
          <w:t>. Méridiens-</w:t>
        </w:r>
        <w:proofErr w:type="spellStart"/>
        <w:r w:rsidRPr="00732B49">
          <w:rPr>
            <w:rFonts w:ascii="Times New Roman" w:hAnsi="Times New Roman" w:cs="Times New Roman"/>
            <w:sz w:val="24"/>
            <w:szCs w:val="24"/>
          </w:rPr>
          <w:t>Klinksieck</w:t>
        </w:r>
        <w:proofErr w:type="spellEnd"/>
        <w:r w:rsidRPr="00732B49">
          <w:rPr>
            <w:rFonts w:ascii="Times New Roman" w:hAnsi="Times New Roman" w:cs="Times New Roman"/>
            <w:sz w:val="24"/>
            <w:szCs w:val="24"/>
          </w:rPr>
          <w:t>.</w:t>
        </w:r>
      </w:hyperlink>
    </w:p>
    <w:p w14:paraId="3CF980ED"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112">
        <w:r w:rsidRPr="00732B49">
          <w:rPr>
            <w:rFonts w:ascii="Times New Roman" w:hAnsi="Times New Roman" w:cs="Times New Roman"/>
            <w:sz w:val="24"/>
            <w:szCs w:val="24"/>
          </w:rPr>
          <w:t xml:space="preserve">Maffesoli, M. (2014). </w:t>
        </w:r>
      </w:hyperlink>
      <w:hyperlink r:id="rId113">
        <w:r w:rsidRPr="00732B49">
          <w:rPr>
            <w:rFonts w:ascii="Times New Roman" w:hAnsi="Times New Roman" w:cs="Times New Roman"/>
            <w:i/>
            <w:sz w:val="24"/>
            <w:szCs w:val="24"/>
          </w:rPr>
          <w:t>L’Ordre des choses. Penser la pos</w:t>
        </w:r>
        <w:r w:rsidRPr="00732B49">
          <w:rPr>
            <w:rFonts w:ascii="Times New Roman" w:hAnsi="Times New Roman" w:cs="Times New Roman"/>
            <w:i/>
            <w:sz w:val="24"/>
            <w:szCs w:val="24"/>
          </w:rPr>
          <w:t>tmodernité</w:t>
        </w:r>
      </w:hyperlink>
      <w:hyperlink r:id="rId114">
        <w:r w:rsidRPr="00732B49">
          <w:rPr>
            <w:rFonts w:ascii="Times New Roman" w:hAnsi="Times New Roman" w:cs="Times New Roman"/>
            <w:sz w:val="24"/>
            <w:szCs w:val="24"/>
          </w:rPr>
          <w:t xml:space="preserve">. </w:t>
        </w:r>
        <w:proofErr w:type="spellStart"/>
        <w:r w:rsidRPr="00732B49">
          <w:rPr>
            <w:rFonts w:ascii="Times New Roman" w:hAnsi="Times New Roman" w:cs="Times New Roman"/>
            <w:sz w:val="24"/>
            <w:szCs w:val="24"/>
            <w:lang w:val="en-US"/>
          </w:rPr>
          <w:t>Cnrs</w:t>
        </w:r>
        <w:proofErr w:type="spellEnd"/>
        <w:r w:rsidRPr="00732B49">
          <w:rPr>
            <w:rFonts w:ascii="Times New Roman" w:hAnsi="Times New Roman" w:cs="Times New Roman"/>
            <w:sz w:val="24"/>
            <w:szCs w:val="24"/>
            <w:lang w:val="en-US"/>
          </w:rPr>
          <w:t>.</w:t>
        </w:r>
      </w:hyperlink>
    </w:p>
    <w:p w14:paraId="4AD3EAC0"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115">
        <w:r w:rsidRPr="00732B49">
          <w:rPr>
            <w:rFonts w:ascii="Times New Roman" w:hAnsi="Times New Roman" w:cs="Times New Roman"/>
            <w:sz w:val="24"/>
            <w:szCs w:val="24"/>
            <w:lang w:val="en-US"/>
          </w:rPr>
          <w:t xml:space="preserve">Maffesoli, M. (2018). </w:t>
        </w:r>
      </w:hyperlink>
      <w:hyperlink r:id="rId116">
        <w:proofErr w:type="spellStart"/>
        <w:r w:rsidRPr="00732B49">
          <w:rPr>
            <w:rFonts w:ascii="Times New Roman" w:hAnsi="Times New Roman" w:cs="Times New Roman"/>
            <w:i/>
            <w:sz w:val="24"/>
            <w:szCs w:val="24"/>
            <w:lang w:val="en-US"/>
          </w:rPr>
          <w:t>Être</w:t>
        </w:r>
        <w:proofErr w:type="spellEnd"/>
        <w:r w:rsidRPr="00732B49">
          <w:rPr>
            <w:rFonts w:ascii="Times New Roman" w:hAnsi="Times New Roman" w:cs="Times New Roman"/>
            <w:i/>
            <w:sz w:val="24"/>
            <w:szCs w:val="24"/>
            <w:lang w:val="en-US"/>
          </w:rPr>
          <w:t xml:space="preserve"> </w:t>
        </w:r>
        <w:proofErr w:type="spellStart"/>
        <w:r w:rsidRPr="00732B49">
          <w:rPr>
            <w:rFonts w:ascii="Times New Roman" w:hAnsi="Times New Roman" w:cs="Times New Roman"/>
            <w:i/>
            <w:sz w:val="24"/>
            <w:szCs w:val="24"/>
            <w:lang w:val="en-US"/>
          </w:rPr>
          <w:t>postmoderne</w:t>
        </w:r>
        <w:proofErr w:type="spellEnd"/>
      </w:hyperlink>
      <w:hyperlink r:id="rId117">
        <w:r w:rsidRPr="00732B49">
          <w:rPr>
            <w:rFonts w:ascii="Times New Roman" w:hAnsi="Times New Roman" w:cs="Times New Roman"/>
            <w:sz w:val="24"/>
            <w:szCs w:val="24"/>
            <w:lang w:val="en-US"/>
          </w:rPr>
          <w:t>. Cerf.</w:t>
        </w:r>
      </w:hyperlink>
    </w:p>
    <w:p w14:paraId="3EE19BBF"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18">
        <w:r w:rsidRPr="00732B49">
          <w:rPr>
            <w:rFonts w:ascii="Times New Roman" w:hAnsi="Times New Roman" w:cs="Times New Roman"/>
            <w:sz w:val="24"/>
            <w:szCs w:val="24"/>
            <w:lang w:val="en-US"/>
          </w:rPr>
          <w:t xml:space="preserve">Ostrom, E. (1990). </w:t>
        </w:r>
      </w:hyperlink>
      <w:hyperlink r:id="rId119">
        <w:r w:rsidRPr="00732B49">
          <w:rPr>
            <w:rFonts w:ascii="Times New Roman" w:hAnsi="Times New Roman" w:cs="Times New Roman"/>
            <w:i/>
            <w:sz w:val="24"/>
            <w:szCs w:val="24"/>
            <w:lang w:val="en-US"/>
          </w:rPr>
          <w:t>Governing the commons</w:t>
        </w:r>
      </w:hyperlink>
      <w:hyperlink r:id="rId120">
        <w:r w:rsidRPr="00732B49">
          <w:rPr>
            <w:rFonts w:ascii="Times New Roman" w:hAnsi="Times New Roman" w:cs="Times New Roman"/>
            <w:sz w:val="24"/>
            <w:szCs w:val="24"/>
            <w:lang w:val="en-US"/>
          </w:rPr>
          <w:t xml:space="preserve">. </w:t>
        </w:r>
        <w:r w:rsidRPr="00732B49">
          <w:rPr>
            <w:rFonts w:ascii="Times New Roman" w:hAnsi="Times New Roman" w:cs="Times New Roman"/>
            <w:sz w:val="24"/>
            <w:szCs w:val="24"/>
          </w:rPr>
          <w:t xml:space="preserve">Cambridge </w:t>
        </w:r>
        <w:proofErr w:type="spellStart"/>
        <w:r w:rsidRPr="00732B49">
          <w:rPr>
            <w:rFonts w:ascii="Times New Roman" w:hAnsi="Times New Roman" w:cs="Times New Roman"/>
            <w:sz w:val="24"/>
            <w:szCs w:val="24"/>
          </w:rPr>
          <w:t>University</w:t>
        </w:r>
        <w:proofErr w:type="spellEnd"/>
        <w:r w:rsidRPr="00732B49">
          <w:rPr>
            <w:rFonts w:ascii="Times New Roman" w:hAnsi="Times New Roman" w:cs="Times New Roman"/>
            <w:sz w:val="24"/>
            <w:szCs w:val="24"/>
          </w:rPr>
          <w:t xml:space="preserve"> </w:t>
        </w:r>
        <w:proofErr w:type="spellStart"/>
        <w:r w:rsidRPr="00732B49">
          <w:rPr>
            <w:rFonts w:ascii="Times New Roman" w:hAnsi="Times New Roman" w:cs="Times New Roman"/>
            <w:sz w:val="24"/>
            <w:szCs w:val="24"/>
          </w:rPr>
          <w:t>Press</w:t>
        </w:r>
        <w:proofErr w:type="spellEnd"/>
        <w:r w:rsidRPr="00732B49">
          <w:rPr>
            <w:rFonts w:ascii="Times New Roman" w:hAnsi="Times New Roman" w:cs="Times New Roman"/>
            <w:sz w:val="24"/>
            <w:szCs w:val="24"/>
          </w:rPr>
          <w:t>.</w:t>
        </w:r>
      </w:hyperlink>
    </w:p>
    <w:p w14:paraId="7020B99D"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21">
        <w:r w:rsidRPr="00732B49">
          <w:rPr>
            <w:rFonts w:ascii="Times New Roman" w:hAnsi="Times New Roman" w:cs="Times New Roman"/>
            <w:sz w:val="24"/>
            <w:szCs w:val="24"/>
          </w:rPr>
          <w:t>Parodi, M. (2010). L’utilité sociale pour éclair</w:t>
        </w:r>
        <w:r w:rsidRPr="00732B49">
          <w:rPr>
            <w:rFonts w:ascii="Times New Roman" w:hAnsi="Times New Roman" w:cs="Times New Roman"/>
            <w:sz w:val="24"/>
            <w:szCs w:val="24"/>
          </w:rPr>
          <w:t xml:space="preserve">er la face cachée de la valeur de l’économie sociale. </w:t>
        </w:r>
      </w:hyperlink>
      <w:hyperlink r:id="rId122">
        <w:r w:rsidRPr="00732B49">
          <w:rPr>
            <w:rFonts w:ascii="Times New Roman" w:hAnsi="Times New Roman" w:cs="Times New Roman"/>
            <w:i/>
            <w:sz w:val="24"/>
            <w:szCs w:val="24"/>
          </w:rPr>
          <w:t>RECMA</w:t>
        </w:r>
      </w:hyperlink>
      <w:hyperlink r:id="rId123">
        <w:r w:rsidRPr="00732B49">
          <w:rPr>
            <w:rFonts w:ascii="Times New Roman" w:hAnsi="Times New Roman" w:cs="Times New Roman"/>
            <w:sz w:val="24"/>
            <w:szCs w:val="24"/>
          </w:rPr>
          <w:t xml:space="preserve">, </w:t>
        </w:r>
      </w:hyperlink>
      <w:hyperlink r:id="rId124">
        <w:r w:rsidRPr="00732B49">
          <w:rPr>
            <w:rFonts w:ascii="Times New Roman" w:hAnsi="Times New Roman" w:cs="Times New Roman"/>
            <w:i/>
            <w:sz w:val="24"/>
            <w:szCs w:val="24"/>
          </w:rPr>
          <w:t>315</w:t>
        </w:r>
      </w:hyperlink>
      <w:hyperlink r:id="rId125">
        <w:r w:rsidRPr="00732B49">
          <w:rPr>
            <w:rFonts w:ascii="Times New Roman" w:hAnsi="Times New Roman" w:cs="Times New Roman"/>
            <w:sz w:val="24"/>
            <w:szCs w:val="24"/>
          </w:rPr>
          <w:t>(1), 40‑55. Cairn.info. https://doi.org/10.7202/1020949ar</w:t>
        </w:r>
      </w:hyperlink>
    </w:p>
    <w:p w14:paraId="327DA3F6"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26">
        <w:r w:rsidRPr="00732B49">
          <w:rPr>
            <w:rFonts w:ascii="Times New Roman" w:hAnsi="Times New Roman" w:cs="Times New Roman"/>
            <w:sz w:val="24"/>
            <w:szCs w:val="24"/>
          </w:rPr>
          <w:t>Pérez, R., &amp; Silva, F. (2013). Gestion des biens collectifs, capital social et a</w:t>
        </w:r>
        <w:r w:rsidRPr="00732B49">
          <w:rPr>
            <w:rFonts w:ascii="Times New Roman" w:hAnsi="Times New Roman" w:cs="Times New Roman"/>
            <w:sz w:val="24"/>
            <w:szCs w:val="24"/>
          </w:rPr>
          <w:t xml:space="preserve">uto-organisation : L’apport d’Elinor OSTROM à l’Economie sociale et solidaire. </w:t>
        </w:r>
      </w:hyperlink>
      <w:hyperlink r:id="rId127">
        <w:r w:rsidRPr="00732B49">
          <w:rPr>
            <w:rFonts w:ascii="Times New Roman" w:hAnsi="Times New Roman" w:cs="Times New Roman"/>
            <w:i/>
            <w:sz w:val="24"/>
            <w:szCs w:val="24"/>
          </w:rPr>
          <w:t>Management &amp; Avenir</w:t>
        </w:r>
      </w:hyperlink>
      <w:hyperlink r:id="rId128">
        <w:r w:rsidRPr="00732B49">
          <w:rPr>
            <w:rFonts w:ascii="Times New Roman" w:hAnsi="Times New Roman" w:cs="Times New Roman"/>
            <w:sz w:val="24"/>
            <w:szCs w:val="24"/>
          </w:rPr>
          <w:t xml:space="preserve">, </w:t>
        </w:r>
      </w:hyperlink>
      <w:hyperlink r:id="rId129">
        <w:r w:rsidRPr="00732B49">
          <w:rPr>
            <w:rFonts w:ascii="Times New Roman" w:hAnsi="Times New Roman" w:cs="Times New Roman"/>
            <w:i/>
            <w:sz w:val="24"/>
            <w:szCs w:val="24"/>
          </w:rPr>
          <w:t>65</w:t>
        </w:r>
      </w:hyperlink>
      <w:hyperlink r:id="rId130">
        <w:r w:rsidRPr="00732B49">
          <w:rPr>
            <w:rFonts w:ascii="Times New Roman" w:hAnsi="Times New Roman" w:cs="Times New Roman"/>
            <w:sz w:val="24"/>
            <w:szCs w:val="24"/>
          </w:rPr>
          <w:t>(7), 94‑107. Cairn.info. https://doi.org/10.3917/mav.065.0094</w:t>
        </w:r>
      </w:hyperlink>
    </w:p>
    <w:p w14:paraId="1907EBD0"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31">
        <w:r w:rsidRPr="00732B49">
          <w:rPr>
            <w:rFonts w:ascii="Times New Roman" w:hAnsi="Times New Roman" w:cs="Times New Roman"/>
            <w:sz w:val="24"/>
            <w:szCs w:val="24"/>
          </w:rPr>
          <w:t>Point, S. (2018). Chapitre 15. L’analy</w:t>
        </w:r>
        <w:r w:rsidRPr="00732B49">
          <w:rPr>
            <w:rFonts w:ascii="Times New Roman" w:hAnsi="Times New Roman" w:cs="Times New Roman"/>
            <w:sz w:val="24"/>
            <w:szCs w:val="24"/>
          </w:rPr>
          <w:t xml:space="preserve">se des données qualitatives : Voyage au centre du codage: In </w:t>
        </w:r>
      </w:hyperlink>
      <w:hyperlink r:id="rId132">
        <w:r w:rsidRPr="00732B49">
          <w:rPr>
            <w:rFonts w:ascii="Times New Roman" w:hAnsi="Times New Roman" w:cs="Times New Roman"/>
            <w:i/>
            <w:sz w:val="24"/>
            <w:szCs w:val="24"/>
          </w:rPr>
          <w:t>Les méthodes de recherche du DBA</w:t>
        </w:r>
      </w:hyperlink>
      <w:hyperlink r:id="rId133">
        <w:r w:rsidRPr="00732B49">
          <w:rPr>
            <w:rFonts w:ascii="Times New Roman" w:hAnsi="Times New Roman" w:cs="Times New Roman"/>
            <w:sz w:val="24"/>
            <w:szCs w:val="24"/>
          </w:rPr>
          <w:t xml:space="preserve"> (p. 262‑282). EMS Editions. https://do</w:t>
        </w:r>
        <w:r w:rsidRPr="00732B49">
          <w:rPr>
            <w:rFonts w:ascii="Times New Roman" w:hAnsi="Times New Roman" w:cs="Times New Roman"/>
            <w:sz w:val="24"/>
            <w:szCs w:val="24"/>
          </w:rPr>
          <w:t>i.org/10.3917/ems.cheva.2018.01.0262</w:t>
        </w:r>
      </w:hyperlink>
    </w:p>
    <w:p w14:paraId="5FEE3D10"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134">
        <w:r w:rsidRPr="00732B49">
          <w:rPr>
            <w:rFonts w:ascii="Times New Roman" w:hAnsi="Times New Roman" w:cs="Times New Roman"/>
            <w:sz w:val="24"/>
            <w:szCs w:val="24"/>
          </w:rPr>
          <w:t xml:space="preserve">Ricoeur, P. (1990). </w:t>
        </w:r>
      </w:hyperlink>
      <w:hyperlink r:id="rId135">
        <w:r w:rsidRPr="00732B49">
          <w:rPr>
            <w:rFonts w:ascii="Times New Roman" w:hAnsi="Times New Roman" w:cs="Times New Roman"/>
            <w:i/>
            <w:sz w:val="24"/>
            <w:szCs w:val="24"/>
          </w:rPr>
          <w:t>Soi-même comme un autre</w:t>
        </w:r>
      </w:hyperlink>
      <w:hyperlink r:id="rId136">
        <w:r w:rsidRPr="00732B49">
          <w:rPr>
            <w:rFonts w:ascii="Times New Roman" w:hAnsi="Times New Roman" w:cs="Times New Roman"/>
            <w:sz w:val="24"/>
            <w:szCs w:val="24"/>
          </w:rPr>
          <w:t xml:space="preserve">. </w:t>
        </w:r>
        <w:r w:rsidRPr="00732B49">
          <w:rPr>
            <w:rFonts w:ascii="Times New Roman" w:hAnsi="Times New Roman" w:cs="Times New Roman"/>
            <w:sz w:val="24"/>
            <w:szCs w:val="24"/>
            <w:lang w:val="en-US"/>
          </w:rPr>
          <w:t xml:space="preserve">Editions du </w:t>
        </w:r>
        <w:proofErr w:type="spellStart"/>
        <w:r w:rsidRPr="00732B49">
          <w:rPr>
            <w:rFonts w:ascii="Times New Roman" w:hAnsi="Times New Roman" w:cs="Times New Roman"/>
            <w:sz w:val="24"/>
            <w:szCs w:val="24"/>
            <w:lang w:val="en-US"/>
          </w:rPr>
          <w:t>Seuil</w:t>
        </w:r>
        <w:proofErr w:type="spellEnd"/>
        <w:r w:rsidRPr="00732B49">
          <w:rPr>
            <w:rFonts w:ascii="Times New Roman" w:hAnsi="Times New Roman" w:cs="Times New Roman"/>
            <w:sz w:val="24"/>
            <w:szCs w:val="24"/>
            <w:lang w:val="en-US"/>
          </w:rPr>
          <w:t>.</w:t>
        </w:r>
      </w:hyperlink>
    </w:p>
    <w:p w14:paraId="51A978FC"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lang w:val="en-US"/>
        </w:rPr>
      </w:pPr>
      <w:hyperlink r:id="rId137">
        <w:proofErr w:type="spellStart"/>
        <w:r w:rsidRPr="00732B49">
          <w:rPr>
            <w:rFonts w:ascii="Times New Roman" w:hAnsi="Times New Roman" w:cs="Times New Roman"/>
            <w:sz w:val="24"/>
            <w:szCs w:val="24"/>
            <w:lang w:val="en-US"/>
          </w:rPr>
          <w:t>Saldaña</w:t>
        </w:r>
        <w:proofErr w:type="spellEnd"/>
        <w:r w:rsidRPr="00732B49">
          <w:rPr>
            <w:rFonts w:ascii="Times New Roman" w:hAnsi="Times New Roman" w:cs="Times New Roman"/>
            <w:sz w:val="24"/>
            <w:szCs w:val="24"/>
            <w:lang w:val="en-US"/>
          </w:rPr>
          <w:t xml:space="preserve">, J. (2016). </w:t>
        </w:r>
      </w:hyperlink>
      <w:hyperlink r:id="rId138">
        <w:r w:rsidRPr="00732B49">
          <w:rPr>
            <w:rFonts w:ascii="Times New Roman" w:hAnsi="Times New Roman" w:cs="Times New Roman"/>
            <w:i/>
            <w:sz w:val="24"/>
            <w:szCs w:val="24"/>
            <w:lang w:val="en-US"/>
          </w:rPr>
          <w:t>The coding manual for qualitative researchers</w:t>
        </w:r>
      </w:hyperlink>
      <w:hyperlink r:id="rId139">
        <w:r w:rsidRPr="00732B49">
          <w:rPr>
            <w:rFonts w:ascii="Times New Roman" w:hAnsi="Times New Roman" w:cs="Times New Roman"/>
            <w:sz w:val="24"/>
            <w:szCs w:val="24"/>
            <w:lang w:val="en-US"/>
          </w:rPr>
          <w:t xml:space="preserve"> (3E [Third edition]). SAGE.</w:t>
        </w:r>
      </w:hyperlink>
    </w:p>
    <w:p w14:paraId="6D934425" w14:textId="77777777"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eastAsia="Arial" w:hAnsi="Times New Roman" w:cs="Times New Roman"/>
          <w:sz w:val="24"/>
          <w:szCs w:val="24"/>
        </w:rPr>
      </w:pPr>
      <w:hyperlink r:id="rId140">
        <w:r w:rsidRPr="00732B49">
          <w:rPr>
            <w:rFonts w:ascii="Times New Roman" w:hAnsi="Times New Roman" w:cs="Times New Roman"/>
            <w:sz w:val="24"/>
            <w:szCs w:val="24"/>
            <w:lang w:val="en-US"/>
          </w:rPr>
          <w:t xml:space="preserve">Sorokin, P. (2011). </w:t>
        </w:r>
      </w:hyperlink>
      <w:hyperlink r:id="rId141">
        <w:r w:rsidRPr="00732B49">
          <w:rPr>
            <w:rFonts w:ascii="Times New Roman" w:hAnsi="Times New Roman" w:cs="Times New Roman"/>
            <w:i/>
            <w:sz w:val="24"/>
            <w:szCs w:val="24"/>
            <w:lang w:val="en-US"/>
          </w:rPr>
          <w:t>Social Philosophies of an Age of Crisis</w:t>
        </w:r>
      </w:hyperlink>
      <w:hyperlink r:id="rId142">
        <w:r w:rsidRPr="00732B49">
          <w:rPr>
            <w:rFonts w:ascii="Times New Roman" w:hAnsi="Times New Roman" w:cs="Times New Roman"/>
            <w:sz w:val="24"/>
            <w:szCs w:val="24"/>
            <w:lang w:val="en-US"/>
          </w:rPr>
          <w:t xml:space="preserve">. </w:t>
        </w:r>
        <w:proofErr w:type="spellStart"/>
        <w:r w:rsidRPr="00732B49">
          <w:rPr>
            <w:rFonts w:ascii="Times New Roman" w:hAnsi="Times New Roman" w:cs="Times New Roman"/>
            <w:sz w:val="24"/>
            <w:szCs w:val="24"/>
          </w:rPr>
          <w:t>Literary</w:t>
        </w:r>
        <w:proofErr w:type="spellEnd"/>
        <w:r w:rsidRPr="00732B49">
          <w:rPr>
            <w:rFonts w:ascii="Times New Roman" w:hAnsi="Times New Roman" w:cs="Times New Roman"/>
            <w:sz w:val="24"/>
            <w:szCs w:val="24"/>
          </w:rPr>
          <w:t xml:space="preserve"> </w:t>
        </w:r>
        <w:proofErr w:type="spellStart"/>
        <w:r w:rsidRPr="00732B49">
          <w:rPr>
            <w:rFonts w:ascii="Times New Roman" w:hAnsi="Times New Roman" w:cs="Times New Roman"/>
            <w:sz w:val="24"/>
            <w:szCs w:val="24"/>
          </w:rPr>
          <w:t>Licensing</w:t>
        </w:r>
        <w:proofErr w:type="spellEnd"/>
        <w:r w:rsidRPr="00732B49">
          <w:rPr>
            <w:rFonts w:ascii="Times New Roman" w:hAnsi="Times New Roman" w:cs="Times New Roman"/>
            <w:sz w:val="24"/>
            <w:szCs w:val="24"/>
          </w:rPr>
          <w:t>, LLC.</w:t>
        </w:r>
      </w:hyperlink>
    </w:p>
    <w:p w14:paraId="45AA2F29" w14:textId="52CEC2DA" w:rsidR="00DB7795" w:rsidRPr="00732B49" w:rsidRDefault="00320CB7" w:rsidP="00AB7795">
      <w:pPr>
        <w:widowControl w:val="0"/>
        <w:pBdr>
          <w:top w:val="nil"/>
          <w:left w:val="nil"/>
          <w:bottom w:val="nil"/>
          <w:right w:val="nil"/>
          <w:between w:val="nil"/>
        </w:pBdr>
        <w:spacing w:after="0" w:line="240" w:lineRule="auto"/>
        <w:ind w:left="284" w:right="283"/>
        <w:jc w:val="both"/>
        <w:rPr>
          <w:rFonts w:ascii="Times New Roman" w:hAnsi="Times New Roman" w:cs="Times New Roman"/>
          <w:sz w:val="24"/>
          <w:szCs w:val="24"/>
        </w:rPr>
      </w:pPr>
      <w:hyperlink r:id="rId143">
        <w:proofErr w:type="spellStart"/>
        <w:r w:rsidRPr="00732B49">
          <w:rPr>
            <w:rFonts w:ascii="Times New Roman" w:hAnsi="Times New Roman" w:cs="Times New Roman"/>
            <w:sz w:val="24"/>
            <w:szCs w:val="24"/>
          </w:rPr>
          <w:t>Vermersch</w:t>
        </w:r>
        <w:proofErr w:type="spellEnd"/>
        <w:r w:rsidRPr="00732B49">
          <w:rPr>
            <w:rFonts w:ascii="Times New Roman" w:hAnsi="Times New Roman" w:cs="Times New Roman"/>
            <w:sz w:val="24"/>
            <w:szCs w:val="24"/>
          </w:rPr>
          <w:t xml:space="preserve">, P. (1994). </w:t>
        </w:r>
      </w:hyperlink>
      <w:hyperlink r:id="rId144">
        <w:r w:rsidRPr="00732B49">
          <w:rPr>
            <w:rFonts w:ascii="Times New Roman" w:hAnsi="Times New Roman" w:cs="Times New Roman"/>
            <w:i/>
            <w:sz w:val="24"/>
            <w:szCs w:val="24"/>
          </w:rPr>
          <w:t>L’entretien d’explicitation</w:t>
        </w:r>
      </w:hyperlink>
      <w:hyperlink r:id="rId145">
        <w:r w:rsidRPr="00732B49">
          <w:rPr>
            <w:rFonts w:ascii="Times New Roman" w:hAnsi="Times New Roman" w:cs="Times New Roman"/>
            <w:sz w:val="24"/>
            <w:szCs w:val="24"/>
          </w:rPr>
          <w:t xml:space="preserve"> (9ème édition 2019). ESF Sciences Humaines.</w:t>
        </w:r>
      </w:hyperlink>
    </w:p>
    <w:p w14:paraId="71E4F841" w14:textId="3C76EA52" w:rsidR="00C8622A" w:rsidRPr="00732B49" w:rsidRDefault="00C8622A" w:rsidP="00AB7795">
      <w:pPr>
        <w:pStyle w:val="Bibliography"/>
        <w:spacing w:line="240" w:lineRule="auto"/>
        <w:ind w:left="283" w:right="283"/>
        <w:rPr>
          <w:sz w:val="24"/>
          <w:szCs w:val="24"/>
        </w:rPr>
      </w:pPr>
      <w:r w:rsidRPr="00732B49">
        <w:rPr>
          <w:sz w:val="24"/>
          <w:szCs w:val="24"/>
        </w:rPr>
        <w:fldChar w:fldCharType="begin"/>
      </w:r>
      <w:r w:rsidRPr="00732B49">
        <w:rPr>
          <w:sz w:val="24"/>
          <w:szCs w:val="24"/>
          <w:lang w:val="en-US"/>
        </w:rPr>
        <w:instrText xml:space="preserve"> ADDIN ZOTERO_BIBL {"uncited":[],"omitted":[],"custom":[]} CSL_BIBLIOGRAPHY </w:instrText>
      </w:r>
      <w:r w:rsidRPr="00732B49">
        <w:rPr>
          <w:sz w:val="24"/>
          <w:szCs w:val="24"/>
        </w:rPr>
        <w:fldChar w:fldCharType="separate"/>
      </w:r>
    </w:p>
    <w:p w14:paraId="61161270" w14:textId="49EC244F" w:rsidR="00C8622A" w:rsidRPr="00732B49" w:rsidRDefault="00C8622A" w:rsidP="00AB7795">
      <w:pPr>
        <w:widowControl w:val="0"/>
        <w:pBdr>
          <w:top w:val="nil"/>
          <w:left w:val="nil"/>
          <w:bottom w:val="nil"/>
          <w:right w:val="nil"/>
          <w:between w:val="nil"/>
        </w:pBdr>
        <w:spacing w:after="0" w:line="240" w:lineRule="auto"/>
        <w:ind w:left="283" w:right="283" w:hanging="720"/>
        <w:rPr>
          <w:rFonts w:ascii="Times New Roman" w:eastAsia="Arial" w:hAnsi="Times New Roman" w:cs="Times New Roman"/>
          <w:sz w:val="24"/>
          <w:szCs w:val="24"/>
        </w:rPr>
      </w:pPr>
      <w:r w:rsidRPr="00732B49">
        <w:rPr>
          <w:rFonts w:ascii="Times New Roman" w:eastAsia="Arial" w:hAnsi="Times New Roman" w:cs="Times New Roman"/>
          <w:sz w:val="24"/>
          <w:szCs w:val="24"/>
        </w:rPr>
        <w:fldChar w:fldCharType="end"/>
      </w:r>
    </w:p>
    <w:sectPr w:rsidR="00C8622A" w:rsidRPr="00732B49" w:rsidSect="00800D5F">
      <w:headerReference w:type="default" r:id="rId146"/>
      <w:pgSz w:w="11906" w:h="16838"/>
      <w:pgMar w:top="1417" w:right="1700"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FD70" w14:textId="77777777" w:rsidR="00320CB7" w:rsidRDefault="00320CB7">
      <w:pPr>
        <w:spacing w:after="0" w:line="240" w:lineRule="auto"/>
      </w:pPr>
      <w:r>
        <w:separator/>
      </w:r>
    </w:p>
  </w:endnote>
  <w:endnote w:type="continuationSeparator" w:id="0">
    <w:p w14:paraId="6639DA92" w14:textId="77777777" w:rsidR="00320CB7" w:rsidRDefault="0032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96846" w14:textId="77777777" w:rsidR="00320CB7" w:rsidRDefault="00320CB7">
      <w:pPr>
        <w:spacing w:after="0" w:line="240" w:lineRule="auto"/>
      </w:pPr>
      <w:r>
        <w:separator/>
      </w:r>
    </w:p>
  </w:footnote>
  <w:footnote w:type="continuationSeparator" w:id="0">
    <w:p w14:paraId="60D79628" w14:textId="77777777" w:rsidR="00320CB7" w:rsidRDefault="00320CB7">
      <w:pPr>
        <w:spacing w:after="0" w:line="240" w:lineRule="auto"/>
      </w:pPr>
      <w:r>
        <w:continuationSeparator/>
      </w:r>
    </w:p>
  </w:footnote>
  <w:footnote w:id="1">
    <w:p w14:paraId="5C442C80" w14:textId="303B5B10" w:rsidR="002A174D" w:rsidRDefault="002A174D" w:rsidP="002A174D">
      <w:pPr>
        <w:pStyle w:val="Notedebasdepage"/>
        <w:jc w:val="both"/>
      </w:pPr>
      <w:r>
        <w:rPr>
          <w:rStyle w:val="Appelnotedebasdep"/>
        </w:rPr>
        <w:footnoteRef/>
      </w:r>
      <w:r>
        <w:t xml:space="preserve"> </w:t>
      </w:r>
      <w:r w:rsidRPr="002A174D">
        <w:t xml:space="preserve">Du grec </w:t>
      </w:r>
      <w:proofErr w:type="spellStart"/>
      <w:r w:rsidRPr="002A174D">
        <w:rPr>
          <w:i/>
          <w:iCs/>
        </w:rPr>
        <w:t>holos</w:t>
      </w:r>
      <w:proofErr w:type="spellEnd"/>
      <w:r w:rsidRPr="002A174D">
        <w:t xml:space="preserve"> qui est à la fois un tout et une partie et </w:t>
      </w:r>
      <w:proofErr w:type="spellStart"/>
      <w:r w:rsidRPr="002A174D">
        <w:rPr>
          <w:i/>
          <w:iCs/>
        </w:rPr>
        <w:t>kratos</w:t>
      </w:r>
      <w:proofErr w:type="spellEnd"/>
      <w:r w:rsidRPr="002A174D">
        <w:t xml:space="preserve"> le pouvoir. L’holacratie, système cher aux entreprises libérées, est fondée sur la mise en œuvre formalisée de modes de prise de décision et de répartition des responsabilités communs à tous.</w:t>
      </w:r>
    </w:p>
  </w:footnote>
  <w:footnote w:id="2">
    <w:p w14:paraId="78649EED" w14:textId="613BB4A7" w:rsidR="002A174D" w:rsidRDefault="002A174D" w:rsidP="002A174D">
      <w:pPr>
        <w:pStyle w:val="Notedebasdepage"/>
        <w:jc w:val="both"/>
      </w:pPr>
      <w:r>
        <w:rPr>
          <w:rStyle w:val="Appelnotedebasdep"/>
        </w:rPr>
        <w:footnoteRef/>
      </w:r>
      <w:r>
        <w:t xml:space="preserve"> </w:t>
      </w:r>
      <w:r w:rsidRPr="002A174D">
        <w:t xml:space="preserve">Mot inventé par Auguste Comte, la sociocratie (du latin </w:t>
      </w:r>
      <w:r w:rsidRPr="002A174D">
        <w:rPr>
          <w:i/>
          <w:iCs/>
        </w:rPr>
        <w:t>societas</w:t>
      </w:r>
      <w:r w:rsidRPr="002A174D">
        <w:t xml:space="preserve"> société et du grec </w:t>
      </w:r>
      <w:proofErr w:type="spellStart"/>
      <w:r w:rsidRPr="002A174D">
        <w:rPr>
          <w:i/>
          <w:iCs/>
        </w:rPr>
        <w:t>kratos</w:t>
      </w:r>
      <w:proofErr w:type="spellEnd"/>
      <w:r w:rsidRPr="002A174D">
        <w:t xml:space="preserve">) est un mode de gouvernance partagée qui permet à une organisation, quelle que soit sa taille, de fonctionner efficacement selon un mode </w:t>
      </w:r>
      <w:proofErr w:type="spellStart"/>
      <w:r w:rsidRPr="002A174D">
        <w:t>auto-organisé</w:t>
      </w:r>
      <w:proofErr w:type="spellEnd"/>
      <w:r w:rsidRPr="002A174D">
        <w:t xml:space="preserve"> caractérisé par des prises de décision distribuées sur l'ensemble de la structure</w:t>
      </w:r>
      <w:r>
        <w:t>.</w:t>
      </w:r>
    </w:p>
  </w:footnote>
  <w:footnote w:id="3">
    <w:p w14:paraId="31622EAD" w14:textId="4B4C5CF1" w:rsidR="0058506A" w:rsidRDefault="0058506A" w:rsidP="0058506A">
      <w:pPr>
        <w:pStyle w:val="Notedebasdepage"/>
        <w:jc w:val="both"/>
      </w:pPr>
      <w:r>
        <w:rPr>
          <w:rStyle w:val="Appelnotedebasdep"/>
        </w:rPr>
        <w:footnoteRef/>
      </w:r>
      <w:r>
        <w:t xml:space="preserve"> </w:t>
      </w:r>
      <w:r w:rsidRPr="0058506A">
        <w:t>Nous prenons ici la grille suivante : personnes nées entre 1981 et 1995 pour la génération Y et personnes nées après 1995 pour la génération Z.</w:t>
      </w:r>
    </w:p>
  </w:footnote>
  <w:footnote w:id="4">
    <w:p w14:paraId="28A694CE" w14:textId="3E3EC76C" w:rsidR="0058506A" w:rsidRDefault="0058506A" w:rsidP="00FA63C8">
      <w:pPr>
        <w:pStyle w:val="Notedebasdepage"/>
        <w:jc w:val="both"/>
      </w:pPr>
      <w:r>
        <w:rPr>
          <w:rStyle w:val="Appelnotedebasdep"/>
        </w:rPr>
        <w:footnoteRef/>
      </w:r>
      <w:r>
        <w:t xml:space="preserve"> </w:t>
      </w:r>
      <w:r w:rsidRPr="0058506A">
        <w:t>Ce travail avait été réalisé par la RECMA (Revue des études coopératives, mutualistes et associatives), le CJDES (Centre des jeunes dirigeants de l’économie sociale) et le RIUESS (le Réseau inter-universitaire de l’économie sociale et solidaire) entre autres...</w:t>
      </w:r>
    </w:p>
  </w:footnote>
  <w:footnote w:id="5">
    <w:p w14:paraId="1FA9F28B" w14:textId="4D3DAF85" w:rsidR="00FA63C8" w:rsidRDefault="00FA63C8" w:rsidP="00FA63C8">
      <w:pPr>
        <w:pStyle w:val="Notedebasdepage"/>
        <w:jc w:val="both"/>
      </w:pPr>
      <w:r>
        <w:rPr>
          <w:rStyle w:val="Appelnotedebasdep"/>
        </w:rPr>
        <w:footnoteRef/>
      </w:r>
      <w:r>
        <w:t xml:space="preserve"> </w:t>
      </w:r>
      <w:r w:rsidRPr="00FA63C8">
        <w:t>Plus d’une centaine selon les données du RIUESS.</w:t>
      </w:r>
    </w:p>
  </w:footnote>
  <w:footnote w:id="6">
    <w:p w14:paraId="77C7012C" w14:textId="774CA214" w:rsidR="0058506A" w:rsidRDefault="0058506A" w:rsidP="00FA63C8">
      <w:pPr>
        <w:pStyle w:val="Notedebasdepage"/>
        <w:jc w:val="both"/>
      </w:pPr>
      <w:r>
        <w:rPr>
          <w:rStyle w:val="Appelnotedebasdep"/>
        </w:rPr>
        <w:footnoteRef/>
      </w:r>
      <w:r>
        <w:t xml:space="preserve"> </w:t>
      </w:r>
      <w:r w:rsidR="00FA63C8" w:rsidRPr="00FA63C8">
        <w:t>« Baromètre talents, ce qu’ils attendent de leur emploi », Boston Consulting Group, Conférence des Grandes Écoles et IPSOS, janvier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C9EA" w14:textId="77777777" w:rsidR="00DB7795" w:rsidRDefault="00320CB7">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114300" distR="114300" simplePos="0" relativeHeight="251658240" behindDoc="0" locked="0" layoutInCell="1" hidden="0" allowOverlap="1" wp14:anchorId="0ADFC6E2" wp14:editId="45DD8BA4">
          <wp:simplePos x="0" y="0"/>
          <wp:positionH relativeFrom="column">
            <wp:posOffset>-899794</wp:posOffset>
          </wp:positionH>
          <wp:positionV relativeFrom="paragraph">
            <wp:posOffset>-430529</wp:posOffset>
          </wp:positionV>
          <wp:extent cx="7772400" cy="2590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2400" cy="2590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847"/>
    <w:multiLevelType w:val="hybridMultilevel"/>
    <w:tmpl w:val="5EA0854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E951828"/>
    <w:multiLevelType w:val="multilevel"/>
    <w:tmpl w:val="DACEB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EC4A3F"/>
    <w:multiLevelType w:val="hybridMultilevel"/>
    <w:tmpl w:val="54B4F9A6"/>
    <w:lvl w:ilvl="0" w:tplc="040C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DC24B9A"/>
    <w:multiLevelType w:val="multilevel"/>
    <w:tmpl w:val="258245F2"/>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4" w15:restartNumberingAfterBreak="0">
    <w:nsid w:val="201A3979"/>
    <w:multiLevelType w:val="multilevel"/>
    <w:tmpl w:val="D7D6CB60"/>
    <w:lvl w:ilvl="0">
      <w:start w:val="1"/>
      <w:numFmt w:val="bullet"/>
      <w:lvlText w:val=""/>
      <w:lvlJc w:val="left"/>
      <w:pPr>
        <w:ind w:left="180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905A5A"/>
    <w:multiLevelType w:val="hybridMultilevel"/>
    <w:tmpl w:val="FC40DE78"/>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46C88"/>
    <w:multiLevelType w:val="hybridMultilevel"/>
    <w:tmpl w:val="FB90673E"/>
    <w:lvl w:ilvl="0" w:tplc="3F2C0570">
      <w:numFmt w:val="bullet"/>
      <w:lvlText w:val="-"/>
      <w:lvlJc w:val="left"/>
      <w:pPr>
        <w:ind w:left="1080" w:hanging="360"/>
      </w:pPr>
      <w:rPr>
        <w:rFonts w:ascii="Times New Roman" w:eastAsia="Calibr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3DA476E"/>
    <w:multiLevelType w:val="hybridMultilevel"/>
    <w:tmpl w:val="217A8D9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4FA3266"/>
    <w:multiLevelType w:val="hybridMultilevel"/>
    <w:tmpl w:val="F03E3894"/>
    <w:lvl w:ilvl="0" w:tplc="854E7E7C">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95E3788"/>
    <w:multiLevelType w:val="hybridMultilevel"/>
    <w:tmpl w:val="2D22CD6A"/>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E0E0293"/>
    <w:multiLevelType w:val="hybridMultilevel"/>
    <w:tmpl w:val="F37C6BA4"/>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793B18B7"/>
    <w:multiLevelType w:val="hybridMultilevel"/>
    <w:tmpl w:val="B7802C4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7F313E16"/>
    <w:multiLevelType w:val="multilevel"/>
    <w:tmpl w:val="1EFCE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05422250">
    <w:abstractNumId w:val="3"/>
  </w:num>
  <w:num w:numId="2" w16cid:durableId="1858807029">
    <w:abstractNumId w:val="12"/>
  </w:num>
  <w:num w:numId="3" w16cid:durableId="126166956">
    <w:abstractNumId w:val="1"/>
  </w:num>
  <w:num w:numId="4" w16cid:durableId="1804733740">
    <w:abstractNumId w:val="11"/>
  </w:num>
  <w:num w:numId="5" w16cid:durableId="769010353">
    <w:abstractNumId w:val="0"/>
  </w:num>
  <w:num w:numId="6" w16cid:durableId="248733873">
    <w:abstractNumId w:val="2"/>
  </w:num>
  <w:num w:numId="7" w16cid:durableId="1889296570">
    <w:abstractNumId w:val="5"/>
  </w:num>
  <w:num w:numId="8" w16cid:durableId="852382537">
    <w:abstractNumId w:val="10"/>
  </w:num>
  <w:num w:numId="9" w16cid:durableId="1754617849">
    <w:abstractNumId w:val="8"/>
  </w:num>
  <w:num w:numId="10" w16cid:durableId="559098210">
    <w:abstractNumId w:val="7"/>
  </w:num>
  <w:num w:numId="11" w16cid:durableId="1956599664">
    <w:abstractNumId w:val="6"/>
  </w:num>
  <w:num w:numId="12" w16cid:durableId="387462134">
    <w:abstractNumId w:val="9"/>
  </w:num>
  <w:num w:numId="13" w16cid:durableId="6736096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795"/>
    <w:rsid w:val="002A174D"/>
    <w:rsid w:val="00320CB7"/>
    <w:rsid w:val="004D27B9"/>
    <w:rsid w:val="0058506A"/>
    <w:rsid w:val="00710F85"/>
    <w:rsid w:val="00732B49"/>
    <w:rsid w:val="00800D5F"/>
    <w:rsid w:val="00813984"/>
    <w:rsid w:val="00843878"/>
    <w:rsid w:val="00AB7795"/>
    <w:rsid w:val="00C8622A"/>
    <w:rsid w:val="00D22207"/>
    <w:rsid w:val="00DB7795"/>
    <w:rsid w:val="00FA63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947A"/>
  <w15:docId w15:val="{966C3FB5-D59C-C84E-BCA0-28B3A22F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jc w:val="center"/>
    </w:pPr>
    <w:rPr>
      <w:sz w:val="48"/>
      <w:szCs w:val="48"/>
    </w:rPr>
  </w:style>
  <w:style w:type="paragraph" w:styleId="Sous-titre">
    <w:name w:val="Subtitle"/>
    <w:basedOn w:val="Normal"/>
    <w:next w:val="Normal"/>
    <w:uiPriority w:val="11"/>
    <w:qFormat/>
    <w:pPr>
      <w:jc w:val="center"/>
    </w:pPr>
    <w:rPr>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Notedebasdepage">
    <w:name w:val="footnote text"/>
    <w:basedOn w:val="Normal"/>
    <w:link w:val="NotedebasdepageCar"/>
    <w:uiPriority w:val="99"/>
    <w:semiHidden/>
    <w:unhideWhenUsed/>
    <w:rsid w:val="002A174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174D"/>
    <w:rPr>
      <w:sz w:val="20"/>
      <w:szCs w:val="20"/>
    </w:rPr>
  </w:style>
  <w:style w:type="character" w:styleId="Appelnotedebasdep">
    <w:name w:val="footnote reference"/>
    <w:basedOn w:val="Policepardfaut"/>
    <w:uiPriority w:val="99"/>
    <w:semiHidden/>
    <w:unhideWhenUsed/>
    <w:rsid w:val="002A174D"/>
    <w:rPr>
      <w:vertAlign w:val="superscript"/>
    </w:rPr>
  </w:style>
  <w:style w:type="paragraph" w:styleId="Paragraphedeliste">
    <w:name w:val="List Paragraph"/>
    <w:basedOn w:val="Normal"/>
    <w:uiPriority w:val="34"/>
    <w:qFormat/>
    <w:rsid w:val="0058506A"/>
    <w:pPr>
      <w:ind w:left="720"/>
      <w:contextualSpacing/>
    </w:pPr>
  </w:style>
  <w:style w:type="paragraph" w:styleId="Objetducommentaire">
    <w:name w:val="annotation subject"/>
    <w:basedOn w:val="Commentaire"/>
    <w:next w:val="Commentaire"/>
    <w:link w:val="ObjetducommentaireCar"/>
    <w:uiPriority w:val="99"/>
    <w:semiHidden/>
    <w:unhideWhenUsed/>
    <w:rsid w:val="00843878"/>
    <w:rPr>
      <w:b/>
      <w:bCs/>
    </w:rPr>
  </w:style>
  <w:style w:type="character" w:customStyle="1" w:styleId="ObjetducommentaireCar">
    <w:name w:val="Objet du commentaire Car"/>
    <w:basedOn w:val="CommentaireCar"/>
    <w:link w:val="Objetducommentaire"/>
    <w:uiPriority w:val="99"/>
    <w:semiHidden/>
    <w:rsid w:val="00843878"/>
    <w:rPr>
      <w:b/>
      <w:bCs/>
      <w:sz w:val="20"/>
      <w:szCs w:val="20"/>
    </w:rPr>
  </w:style>
  <w:style w:type="paragraph" w:customStyle="1" w:styleId="Bibliography">
    <w:name w:val="Bibliography"/>
    <w:basedOn w:val="Normal"/>
    <w:link w:val="BibliographyCar"/>
    <w:rsid w:val="00C8622A"/>
    <w:pPr>
      <w:widowControl w:val="0"/>
      <w:pBdr>
        <w:top w:val="nil"/>
        <w:left w:val="nil"/>
        <w:bottom w:val="nil"/>
        <w:right w:val="nil"/>
        <w:between w:val="nil"/>
      </w:pBdr>
      <w:spacing w:after="0" w:line="480" w:lineRule="auto"/>
      <w:ind w:left="720" w:hanging="720"/>
    </w:pPr>
    <w:rPr>
      <w:rFonts w:ascii="Times New Roman" w:eastAsia="Arial" w:hAnsi="Times New Roman" w:cs="Times New Roman"/>
    </w:rPr>
  </w:style>
  <w:style w:type="character" w:customStyle="1" w:styleId="BibliographyCar">
    <w:name w:val="Bibliography Car"/>
    <w:basedOn w:val="Policepardfaut"/>
    <w:link w:val="Bibliography"/>
    <w:rsid w:val="00C8622A"/>
    <w:rPr>
      <w:rFonts w:ascii="Times New Roman" w:eastAsia="Arial"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zotero.org/google-docs/?DDMBBi" TargetMode="External"/><Relationship Id="rId21" Type="http://schemas.openxmlformats.org/officeDocument/2006/relationships/hyperlink" Target="https://www.zotero.org/google-docs/?AddeNL" TargetMode="External"/><Relationship Id="rId42" Type="http://schemas.openxmlformats.org/officeDocument/2006/relationships/hyperlink" Target="https://www.zotero.org/google-docs/?DDMBBi" TargetMode="External"/><Relationship Id="rId63" Type="http://schemas.openxmlformats.org/officeDocument/2006/relationships/hyperlink" Target="https://www.zotero.org/google-docs/?DDMBBi" TargetMode="External"/><Relationship Id="rId84" Type="http://schemas.openxmlformats.org/officeDocument/2006/relationships/hyperlink" Target="https://www.zotero.org/google-docs/?DDMBBi" TargetMode="External"/><Relationship Id="rId138" Type="http://schemas.openxmlformats.org/officeDocument/2006/relationships/hyperlink" Target="https://www.zotero.org/google-docs/?DDMBBi" TargetMode="External"/><Relationship Id="rId107" Type="http://schemas.openxmlformats.org/officeDocument/2006/relationships/hyperlink" Target="https://www.zotero.org/google-docs/?DDMBBi" TargetMode="External"/><Relationship Id="rId11" Type="http://schemas.openxmlformats.org/officeDocument/2006/relationships/hyperlink" Target="https://www.zotero.org/google-docs/?5lMiSy" TargetMode="External"/><Relationship Id="rId32" Type="http://schemas.openxmlformats.org/officeDocument/2006/relationships/hyperlink" Target="https://www.zotero.org/google-docs/?DDMBBi" TargetMode="External"/><Relationship Id="rId53" Type="http://schemas.openxmlformats.org/officeDocument/2006/relationships/hyperlink" Target="https://www.zotero.org/google-docs/?DDMBBi" TargetMode="External"/><Relationship Id="rId74" Type="http://schemas.openxmlformats.org/officeDocument/2006/relationships/hyperlink" Target="https://www.zotero.org/google-docs/?DDMBBi" TargetMode="External"/><Relationship Id="rId128" Type="http://schemas.openxmlformats.org/officeDocument/2006/relationships/hyperlink" Target="https://www.zotero.org/google-docs/?DDMBBi" TargetMode="External"/><Relationship Id="rId5" Type="http://schemas.openxmlformats.org/officeDocument/2006/relationships/webSettings" Target="webSettings.xml"/><Relationship Id="rId90" Type="http://schemas.openxmlformats.org/officeDocument/2006/relationships/hyperlink" Target="https://www.zotero.org/google-docs/?DDMBBi" TargetMode="External"/><Relationship Id="rId95" Type="http://schemas.openxmlformats.org/officeDocument/2006/relationships/hyperlink" Target="https://www.zotero.org/google-docs/?DDMBBi" TargetMode="External"/><Relationship Id="rId22" Type="http://schemas.openxmlformats.org/officeDocument/2006/relationships/hyperlink" Target="https://www.zotero.org/google-docs/?O7QIvd" TargetMode="External"/><Relationship Id="rId27" Type="http://schemas.openxmlformats.org/officeDocument/2006/relationships/hyperlink" Target="https://www.zotero.org/google-docs/?e24oQu" TargetMode="External"/><Relationship Id="rId43" Type="http://schemas.openxmlformats.org/officeDocument/2006/relationships/hyperlink" Target="https://www.zotero.org/google-docs/?DDMBBi" TargetMode="External"/><Relationship Id="rId48" Type="http://schemas.openxmlformats.org/officeDocument/2006/relationships/hyperlink" Target="https://www.zotero.org/google-docs/?DDMBBi" TargetMode="External"/><Relationship Id="rId64" Type="http://schemas.openxmlformats.org/officeDocument/2006/relationships/hyperlink" Target="https://www.zotero.org/google-docs/?DDMBBi" TargetMode="External"/><Relationship Id="rId69" Type="http://schemas.openxmlformats.org/officeDocument/2006/relationships/hyperlink" Target="https://www.zotero.org/google-docs/?DDMBBi" TargetMode="External"/><Relationship Id="rId113" Type="http://schemas.openxmlformats.org/officeDocument/2006/relationships/hyperlink" Target="https://www.zotero.org/google-docs/?DDMBBi" TargetMode="External"/><Relationship Id="rId118" Type="http://schemas.openxmlformats.org/officeDocument/2006/relationships/hyperlink" Target="https://www.zotero.org/google-docs/?DDMBBi" TargetMode="External"/><Relationship Id="rId134" Type="http://schemas.openxmlformats.org/officeDocument/2006/relationships/hyperlink" Target="https://www.zotero.org/google-docs/?DDMBBi" TargetMode="External"/><Relationship Id="rId139" Type="http://schemas.openxmlformats.org/officeDocument/2006/relationships/hyperlink" Target="https://www.zotero.org/google-docs/?DDMBBi" TargetMode="External"/><Relationship Id="rId80" Type="http://schemas.openxmlformats.org/officeDocument/2006/relationships/hyperlink" Target="https://www.zotero.org/google-docs/?DDMBBi" TargetMode="External"/><Relationship Id="rId85" Type="http://schemas.openxmlformats.org/officeDocument/2006/relationships/hyperlink" Target="https://www.zotero.org/google-docs/?DDMBBi" TargetMode="External"/><Relationship Id="rId12" Type="http://schemas.openxmlformats.org/officeDocument/2006/relationships/hyperlink" Target="https://www.zotero.org/google-docs/?m5S11C" TargetMode="External"/><Relationship Id="rId17" Type="http://schemas.openxmlformats.org/officeDocument/2006/relationships/hyperlink" Target="https://www.zotero.org/google-docs/?gOGvD8" TargetMode="External"/><Relationship Id="rId33" Type="http://schemas.openxmlformats.org/officeDocument/2006/relationships/hyperlink" Target="https://www.zotero.org/google-docs/?DDMBBi" TargetMode="External"/><Relationship Id="rId38" Type="http://schemas.openxmlformats.org/officeDocument/2006/relationships/hyperlink" Target="https://www.zotero.org/google-docs/?DDMBBi" TargetMode="External"/><Relationship Id="rId59" Type="http://schemas.openxmlformats.org/officeDocument/2006/relationships/hyperlink" Target="https://www.zotero.org/google-docs/?DDMBBi" TargetMode="External"/><Relationship Id="rId103" Type="http://schemas.openxmlformats.org/officeDocument/2006/relationships/hyperlink" Target="https://www.zotero.org/google-docs/?DDMBBi" TargetMode="External"/><Relationship Id="rId108" Type="http://schemas.openxmlformats.org/officeDocument/2006/relationships/hyperlink" Target="https://www.zotero.org/google-docs/?DDMBBi" TargetMode="External"/><Relationship Id="rId124" Type="http://schemas.openxmlformats.org/officeDocument/2006/relationships/hyperlink" Target="https://www.zotero.org/google-docs/?DDMBBi" TargetMode="External"/><Relationship Id="rId129" Type="http://schemas.openxmlformats.org/officeDocument/2006/relationships/hyperlink" Target="https://www.zotero.org/google-docs/?DDMBBi" TargetMode="External"/><Relationship Id="rId54" Type="http://schemas.openxmlformats.org/officeDocument/2006/relationships/hyperlink" Target="https://www.zotero.org/google-docs/?DDMBBi" TargetMode="External"/><Relationship Id="rId70" Type="http://schemas.openxmlformats.org/officeDocument/2006/relationships/hyperlink" Target="https://www.zotero.org/google-docs/?DDMBBi" TargetMode="External"/><Relationship Id="rId75" Type="http://schemas.openxmlformats.org/officeDocument/2006/relationships/hyperlink" Target="https://www.zotero.org/google-docs/?DDMBBi" TargetMode="External"/><Relationship Id="rId91" Type="http://schemas.openxmlformats.org/officeDocument/2006/relationships/hyperlink" Target="https://www.zotero.org/google-docs/?DDMBBi" TargetMode="External"/><Relationship Id="rId96" Type="http://schemas.openxmlformats.org/officeDocument/2006/relationships/hyperlink" Target="https://www.zotero.org/google-docs/?DDMBBi" TargetMode="External"/><Relationship Id="rId140" Type="http://schemas.openxmlformats.org/officeDocument/2006/relationships/hyperlink" Target="https://www.zotero.org/google-docs/?DDMBBi" TargetMode="External"/><Relationship Id="rId145" Type="http://schemas.openxmlformats.org/officeDocument/2006/relationships/hyperlink" Target="https://www.zotero.org/google-docs/?DDMBB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zotero.org/google-docs/?veahDW" TargetMode="External"/><Relationship Id="rId28" Type="http://schemas.openxmlformats.org/officeDocument/2006/relationships/hyperlink" Target="https://www.zotero.org/google-docs/?XeW0A6" TargetMode="External"/><Relationship Id="rId49" Type="http://schemas.openxmlformats.org/officeDocument/2006/relationships/hyperlink" Target="https://www.zotero.org/google-docs/?DDMBBi" TargetMode="External"/><Relationship Id="rId114" Type="http://schemas.openxmlformats.org/officeDocument/2006/relationships/hyperlink" Target="https://www.zotero.org/google-docs/?DDMBBi" TargetMode="External"/><Relationship Id="rId119" Type="http://schemas.openxmlformats.org/officeDocument/2006/relationships/hyperlink" Target="https://www.zotero.org/google-docs/?DDMBBi" TargetMode="External"/><Relationship Id="rId44" Type="http://schemas.openxmlformats.org/officeDocument/2006/relationships/hyperlink" Target="https://www.zotero.org/google-docs/?DDMBBi" TargetMode="External"/><Relationship Id="rId60" Type="http://schemas.openxmlformats.org/officeDocument/2006/relationships/hyperlink" Target="https://www.zotero.org/google-docs/?DDMBBi" TargetMode="External"/><Relationship Id="rId65" Type="http://schemas.openxmlformats.org/officeDocument/2006/relationships/hyperlink" Target="https://www.zotero.org/google-docs/?DDMBBi" TargetMode="External"/><Relationship Id="rId81" Type="http://schemas.openxmlformats.org/officeDocument/2006/relationships/hyperlink" Target="https://www.zotero.org/google-docs/?DDMBBi" TargetMode="External"/><Relationship Id="rId86" Type="http://schemas.openxmlformats.org/officeDocument/2006/relationships/hyperlink" Target="https://www.zotero.org/google-docs/?DDMBBi" TargetMode="External"/><Relationship Id="rId130" Type="http://schemas.openxmlformats.org/officeDocument/2006/relationships/hyperlink" Target="https://www.zotero.org/google-docs/?DDMBBi" TargetMode="External"/><Relationship Id="rId135" Type="http://schemas.openxmlformats.org/officeDocument/2006/relationships/hyperlink" Target="https://www.zotero.org/google-docs/?DDMBBi" TargetMode="External"/><Relationship Id="rId13" Type="http://schemas.openxmlformats.org/officeDocument/2006/relationships/hyperlink" Target="https://www.zotero.org/google-docs/?LKM5zB" TargetMode="External"/><Relationship Id="rId18" Type="http://schemas.openxmlformats.org/officeDocument/2006/relationships/hyperlink" Target="https://www.zotero.org/google-docs/?fMzFAO" TargetMode="External"/><Relationship Id="rId39" Type="http://schemas.openxmlformats.org/officeDocument/2006/relationships/hyperlink" Target="https://www.zotero.org/google-docs/?DDMBBi" TargetMode="External"/><Relationship Id="rId109" Type="http://schemas.openxmlformats.org/officeDocument/2006/relationships/hyperlink" Target="https://www.zotero.org/google-docs/?DDMBBi" TargetMode="External"/><Relationship Id="rId34" Type="http://schemas.openxmlformats.org/officeDocument/2006/relationships/hyperlink" Target="https://www.zotero.org/google-docs/?DDMBBi" TargetMode="External"/><Relationship Id="rId50" Type="http://schemas.openxmlformats.org/officeDocument/2006/relationships/hyperlink" Target="https://www.zotero.org/google-docs/?DDMBBi" TargetMode="External"/><Relationship Id="rId55" Type="http://schemas.openxmlformats.org/officeDocument/2006/relationships/hyperlink" Target="https://www.zotero.org/google-docs/?DDMBBi" TargetMode="External"/><Relationship Id="rId76" Type="http://schemas.openxmlformats.org/officeDocument/2006/relationships/hyperlink" Target="https://www.zotero.org/google-docs/?DDMBBi" TargetMode="External"/><Relationship Id="rId97" Type="http://schemas.openxmlformats.org/officeDocument/2006/relationships/hyperlink" Target="https://www.zotero.org/google-docs/?DDMBBi" TargetMode="External"/><Relationship Id="rId104" Type="http://schemas.openxmlformats.org/officeDocument/2006/relationships/hyperlink" Target="https://www.zotero.org/google-docs/?DDMBBi" TargetMode="External"/><Relationship Id="rId120" Type="http://schemas.openxmlformats.org/officeDocument/2006/relationships/hyperlink" Target="https://www.zotero.org/google-docs/?DDMBBi" TargetMode="External"/><Relationship Id="rId125" Type="http://schemas.openxmlformats.org/officeDocument/2006/relationships/hyperlink" Target="https://www.zotero.org/google-docs/?DDMBBi" TargetMode="External"/><Relationship Id="rId141" Type="http://schemas.openxmlformats.org/officeDocument/2006/relationships/hyperlink" Target="https://www.zotero.org/google-docs/?DDMBBi" TargetMode="External"/><Relationship Id="rId14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zotero.org/google-docs/?DDMBBi" TargetMode="External"/><Relationship Id="rId92" Type="http://schemas.openxmlformats.org/officeDocument/2006/relationships/hyperlink" Target="https://www.zotero.org/google-docs/?DDMBBi" TargetMode="External"/><Relationship Id="rId2" Type="http://schemas.openxmlformats.org/officeDocument/2006/relationships/numbering" Target="numbering.xml"/><Relationship Id="rId29" Type="http://schemas.openxmlformats.org/officeDocument/2006/relationships/hyperlink" Target="https://www.zotero.org/google-docs/?CbNh5B" TargetMode="External"/><Relationship Id="rId24" Type="http://schemas.openxmlformats.org/officeDocument/2006/relationships/hyperlink" Target="https://www.zotero.org/google-docs/?ckGYdV" TargetMode="External"/><Relationship Id="rId40" Type="http://schemas.openxmlformats.org/officeDocument/2006/relationships/hyperlink" Target="https://www.zotero.org/google-docs/?DDMBBi" TargetMode="External"/><Relationship Id="rId45" Type="http://schemas.openxmlformats.org/officeDocument/2006/relationships/hyperlink" Target="https://www.zotero.org/google-docs/?DDMBBi" TargetMode="External"/><Relationship Id="rId66" Type="http://schemas.openxmlformats.org/officeDocument/2006/relationships/hyperlink" Target="https://www.zotero.org/google-docs/?DDMBBi" TargetMode="External"/><Relationship Id="rId87" Type="http://schemas.openxmlformats.org/officeDocument/2006/relationships/hyperlink" Target="https://www.zotero.org/google-docs/?DDMBBi" TargetMode="External"/><Relationship Id="rId110" Type="http://schemas.openxmlformats.org/officeDocument/2006/relationships/hyperlink" Target="https://www.zotero.org/google-docs/?DDMBBi" TargetMode="External"/><Relationship Id="rId115" Type="http://schemas.openxmlformats.org/officeDocument/2006/relationships/hyperlink" Target="https://www.zotero.org/google-docs/?DDMBBi" TargetMode="External"/><Relationship Id="rId131" Type="http://schemas.openxmlformats.org/officeDocument/2006/relationships/hyperlink" Target="https://www.zotero.org/google-docs/?DDMBBi" TargetMode="External"/><Relationship Id="rId136" Type="http://schemas.openxmlformats.org/officeDocument/2006/relationships/hyperlink" Target="https://www.zotero.org/google-docs/?DDMBBi" TargetMode="External"/><Relationship Id="rId61" Type="http://schemas.openxmlformats.org/officeDocument/2006/relationships/hyperlink" Target="https://www.zotero.org/google-docs/?DDMBBi" TargetMode="External"/><Relationship Id="rId82" Type="http://schemas.openxmlformats.org/officeDocument/2006/relationships/hyperlink" Target="https://www.zotero.org/google-docs/?DDMBBi" TargetMode="External"/><Relationship Id="rId19" Type="http://schemas.openxmlformats.org/officeDocument/2006/relationships/hyperlink" Target="https://www.zotero.org/google-docs/?aRpJZy" TargetMode="External"/><Relationship Id="rId14" Type="http://schemas.openxmlformats.org/officeDocument/2006/relationships/hyperlink" Target="https://www.zotero.org/google-docs/?mw40LG" TargetMode="External"/><Relationship Id="rId30" Type="http://schemas.openxmlformats.org/officeDocument/2006/relationships/hyperlink" Target="https://www.zotero.org/google-docs/?xN5qOx" TargetMode="External"/><Relationship Id="rId35" Type="http://schemas.openxmlformats.org/officeDocument/2006/relationships/hyperlink" Target="https://www.zotero.org/google-docs/?DDMBBi" TargetMode="External"/><Relationship Id="rId56" Type="http://schemas.openxmlformats.org/officeDocument/2006/relationships/hyperlink" Target="https://www.zotero.org/google-docs/?DDMBBi" TargetMode="External"/><Relationship Id="rId77" Type="http://schemas.openxmlformats.org/officeDocument/2006/relationships/hyperlink" Target="https://www.zotero.org/google-docs/?DDMBBi" TargetMode="External"/><Relationship Id="rId100" Type="http://schemas.openxmlformats.org/officeDocument/2006/relationships/hyperlink" Target="https://www.zotero.org/google-docs/?DDMBBi" TargetMode="External"/><Relationship Id="rId105" Type="http://schemas.openxmlformats.org/officeDocument/2006/relationships/hyperlink" Target="https://www.zotero.org/google-docs/?DDMBBi" TargetMode="External"/><Relationship Id="rId126" Type="http://schemas.openxmlformats.org/officeDocument/2006/relationships/hyperlink" Target="https://www.zotero.org/google-docs/?DDMBBi" TargetMode="External"/><Relationship Id="rId147" Type="http://schemas.openxmlformats.org/officeDocument/2006/relationships/fontTable" Target="fontTable.xml"/><Relationship Id="rId8" Type="http://schemas.openxmlformats.org/officeDocument/2006/relationships/hyperlink" Target="https://www.zotero.org/google-docs/?KSvcjx" TargetMode="External"/><Relationship Id="rId51" Type="http://schemas.openxmlformats.org/officeDocument/2006/relationships/hyperlink" Target="https://www.zotero.org/google-docs/?DDMBBi" TargetMode="External"/><Relationship Id="rId72" Type="http://schemas.openxmlformats.org/officeDocument/2006/relationships/hyperlink" Target="https://www.zotero.org/google-docs/?DDMBBi" TargetMode="External"/><Relationship Id="rId93" Type="http://schemas.openxmlformats.org/officeDocument/2006/relationships/hyperlink" Target="https://www.zotero.org/google-docs/?DDMBBi" TargetMode="External"/><Relationship Id="rId98" Type="http://schemas.openxmlformats.org/officeDocument/2006/relationships/hyperlink" Target="https://www.zotero.org/google-docs/?DDMBBi" TargetMode="External"/><Relationship Id="rId121" Type="http://schemas.openxmlformats.org/officeDocument/2006/relationships/hyperlink" Target="https://www.zotero.org/google-docs/?DDMBBi" TargetMode="External"/><Relationship Id="rId142" Type="http://schemas.openxmlformats.org/officeDocument/2006/relationships/hyperlink" Target="https://www.zotero.org/google-docs/?DDMBBi" TargetMode="External"/><Relationship Id="rId3" Type="http://schemas.openxmlformats.org/officeDocument/2006/relationships/styles" Target="styles.xml"/><Relationship Id="rId25" Type="http://schemas.openxmlformats.org/officeDocument/2006/relationships/hyperlink" Target="https://www.zotero.org/google-docs/?PcECWV" TargetMode="External"/><Relationship Id="rId46" Type="http://schemas.openxmlformats.org/officeDocument/2006/relationships/hyperlink" Target="https://www.zotero.org/google-docs/?DDMBBi" TargetMode="External"/><Relationship Id="rId67" Type="http://schemas.openxmlformats.org/officeDocument/2006/relationships/hyperlink" Target="https://www.zotero.org/google-docs/?DDMBBi" TargetMode="External"/><Relationship Id="rId116" Type="http://schemas.openxmlformats.org/officeDocument/2006/relationships/hyperlink" Target="https://www.zotero.org/google-docs/?DDMBBi" TargetMode="External"/><Relationship Id="rId137" Type="http://schemas.openxmlformats.org/officeDocument/2006/relationships/hyperlink" Target="https://www.zotero.org/google-docs/?DDMBBi" TargetMode="External"/><Relationship Id="rId20" Type="http://schemas.openxmlformats.org/officeDocument/2006/relationships/hyperlink" Target="https://www.zotero.org/google-docs/?GuP5n4" TargetMode="External"/><Relationship Id="rId41" Type="http://schemas.openxmlformats.org/officeDocument/2006/relationships/hyperlink" Target="https://www.zotero.org/google-docs/?DDMBBi" TargetMode="External"/><Relationship Id="rId62" Type="http://schemas.openxmlformats.org/officeDocument/2006/relationships/hyperlink" Target="https://www.zotero.org/google-docs/?DDMBBi" TargetMode="External"/><Relationship Id="rId83" Type="http://schemas.openxmlformats.org/officeDocument/2006/relationships/hyperlink" Target="https://www.zotero.org/google-docs/?DDMBBi" TargetMode="External"/><Relationship Id="rId88" Type="http://schemas.openxmlformats.org/officeDocument/2006/relationships/hyperlink" Target="https://www.zotero.org/google-docs/?DDMBBi" TargetMode="External"/><Relationship Id="rId111" Type="http://schemas.openxmlformats.org/officeDocument/2006/relationships/hyperlink" Target="https://www.zotero.org/google-docs/?DDMBBi" TargetMode="External"/><Relationship Id="rId132" Type="http://schemas.openxmlformats.org/officeDocument/2006/relationships/hyperlink" Target="https://www.zotero.org/google-docs/?DDMBBi" TargetMode="External"/><Relationship Id="rId15" Type="http://schemas.openxmlformats.org/officeDocument/2006/relationships/hyperlink" Target="https://www.zotero.org/google-docs/?VM0AkS" TargetMode="External"/><Relationship Id="rId36" Type="http://schemas.openxmlformats.org/officeDocument/2006/relationships/hyperlink" Target="https://www.zotero.org/google-docs/?DDMBBi" TargetMode="External"/><Relationship Id="rId57" Type="http://schemas.openxmlformats.org/officeDocument/2006/relationships/hyperlink" Target="https://www.zotero.org/google-docs/?DDMBBi" TargetMode="External"/><Relationship Id="rId106" Type="http://schemas.openxmlformats.org/officeDocument/2006/relationships/hyperlink" Target="https://www.zotero.org/google-docs/?DDMBBi" TargetMode="External"/><Relationship Id="rId127" Type="http://schemas.openxmlformats.org/officeDocument/2006/relationships/hyperlink" Target="https://www.zotero.org/google-docs/?DDMBBi" TargetMode="External"/><Relationship Id="rId10" Type="http://schemas.openxmlformats.org/officeDocument/2006/relationships/hyperlink" Target="https://www.zotero.org/google-docs/?USa0Sz" TargetMode="External"/><Relationship Id="rId31" Type="http://schemas.openxmlformats.org/officeDocument/2006/relationships/hyperlink" Target="https://www.zotero.org/google-docs/?DDMBBi" TargetMode="External"/><Relationship Id="rId52" Type="http://schemas.openxmlformats.org/officeDocument/2006/relationships/hyperlink" Target="https://www.zotero.org/google-docs/?DDMBBi" TargetMode="External"/><Relationship Id="rId73" Type="http://schemas.openxmlformats.org/officeDocument/2006/relationships/hyperlink" Target="https://www.zotero.org/google-docs/?DDMBBi" TargetMode="External"/><Relationship Id="rId78" Type="http://schemas.openxmlformats.org/officeDocument/2006/relationships/hyperlink" Target="https://www.zotero.org/google-docs/?DDMBBi" TargetMode="External"/><Relationship Id="rId94" Type="http://schemas.openxmlformats.org/officeDocument/2006/relationships/hyperlink" Target="https://www.zotero.org/google-docs/?DDMBBi" TargetMode="External"/><Relationship Id="rId99" Type="http://schemas.openxmlformats.org/officeDocument/2006/relationships/hyperlink" Target="https://www.zotero.org/google-docs/?DDMBBi" TargetMode="External"/><Relationship Id="rId101" Type="http://schemas.openxmlformats.org/officeDocument/2006/relationships/hyperlink" Target="https://www.zotero.org/google-docs/?DDMBBi" TargetMode="External"/><Relationship Id="rId122" Type="http://schemas.openxmlformats.org/officeDocument/2006/relationships/hyperlink" Target="https://www.zotero.org/google-docs/?DDMBBi" TargetMode="External"/><Relationship Id="rId143" Type="http://schemas.openxmlformats.org/officeDocument/2006/relationships/hyperlink" Target="https://www.zotero.org/google-docs/?DDMBBi"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zotero.org/google-docs/?ItpuM2" TargetMode="External"/><Relationship Id="rId26" Type="http://schemas.openxmlformats.org/officeDocument/2006/relationships/hyperlink" Target="https://www.zotero.org/google-docs/?Lig5VQ" TargetMode="External"/><Relationship Id="rId47" Type="http://schemas.openxmlformats.org/officeDocument/2006/relationships/hyperlink" Target="https://www.zotero.org/google-docs/?DDMBBi" TargetMode="External"/><Relationship Id="rId68" Type="http://schemas.openxmlformats.org/officeDocument/2006/relationships/hyperlink" Target="https://www.zotero.org/google-docs/?DDMBBi" TargetMode="External"/><Relationship Id="rId89" Type="http://schemas.openxmlformats.org/officeDocument/2006/relationships/hyperlink" Target="https://www.zotero.org/google-docs/?DDMBBi" TargetMode="External"/><Relationship Id="rId112" Type="http://schemas.openxmlformats.org/officeDocument/2006/relationships/hyperlink" Target="https://www.zotero.org/google-docs/?DDMBBi" TargetMode="External"/><Relationship Id="rId133" Type="http://schemas.openxmlformats.org/officeDocument/2006/relationships/hyperlink" Target="https://www.zotero.org/google-docs/?DDMBBi" TargetMode="External"/><Relationship Id="rId16" Type="http://schemas.openxmlformats.org/officeDocument/2006/relationships/hyperlink" Target="https://www.zotero.org/google-docs/?sZ3r4Z" TargetMode="External"/><Relationship Id="rId37" Type="http://schemas.openxmlformats.org/officeDocument/2006/relationships/hyperlink" Target="https://www.zotero.org/google-docs/?DDMBBi" TargetMode="External"/><Relationship Id="rId58" Type="http://schemas.openxmlformats.org/officeDocument/2006/relationships/hyperlink" Target="https://www.zotero.org/google-docs/?DDMBBi" TargetMode="External"/><Relationship Id="rId79" Type="http://schemas.openxmlformats.org/officeDocument/2006/relationships/hyperlink" Target="https://www.zotero.org/google-docs/?DDMBBi" TargetMode="External"/><Relationship Id="rId102" Type="http://schemas.openxmlformats.org/officeDocument/2006/relationships/hyperlink" Target="https://www.zotero.org/google-docs/?DDMBBi" TargetMode="External"/><Relationship Id="rId123" Type="http://schemas.openxmlformats.org/officeDocument/2006/relationships/hyperlink" Target="https://www.zotero.org/google-docs/?DDMBBi" TargetMode="External"/><Relationship Id="rId144" Type="http://schemas.openxmlformats.org/officeDocument/2006/relationships/hyperlink" Target="https://www.zotero.org/google-docs/?DDMBB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F406-07BB-9849-A531-CADE1764C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24</Pages>
  <Words>10644</Words>
  <Characters>58548</Characters>
  <Application>Microsoft Office Word</Application>
  <DocSecurity>0</DocSecurity>
  <Lines>487</Lines>
  <Paragraphs>138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Lacan Arnaud</cp:lastModifiedBy>
  <cp:revision>4</cp:revision>
  <dcterms:created xsi:type="dcterms:W3CDTF">2022-05-06T10:41:00Z</dcterms:created>
  <dcterms:modified xsi:type="dcterms:W3CDTF">2022-05-06T11:44:00Z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zotero-version="6.0.6"&gt;&lt;session id="UfVjicMD"/&gt;&lt;style id="http://www.zotero.org/styles/apa" locale="fr-FR" hasBibliography="1" bibliographyStyleHasBeenSet="1"/&gt;&lt;prefs&gt;&lt;pref name="fieldType" value="Field"/&gt;&lt;/prefs&gt;&lt;/data&gt;</vt:lpwstr>
  </property>
</Properties>
</file>