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F126" w14:textId="7E03BAF5" w:rsidR="001E628C" w:rsidRPr="009D3BF5" w:rsidRDefault="009D3BF5" w:rsidP="009D3BF5">
      <w:pPr>
        <w:pStyle w:val="Pardfaut"/>
        <w:spacing w:before="0" w:after="240" w:line="240" w:lineRule="auto"/>
        <w:jc w:val="center"/>
        <w:rPr>
          <w:rFonts w:ascii="Garamond" w:hAnsi="Garamond"/>
          <w:sz w:val="28"/>
          <w:szCs w:val="28"/>
          <w:lang w:val="fr-FR"/>
        </w:rPr>
      </w:pPr>
      <w:r w:rsidRPr="002E5D3D">
        <w:rPr>
          <w:rFonts w:ascii="Garamond" w:hAnsi="Garamond"/>
          <w:sz w:val="28"/>
          <w:szCs w:val="28"/>
          <w:lang w:val="fr-FR"/>
        </w:rPr>
        <w:t>Économie</w:t>
      </w:r>
      <w:r w:rsidRPr="002E5D3D">
        <w:rPr>
          <w:rFonts w:ascii="Garamond" w:hAnsi="Garamond"/>
          <w:sz w:val="28"/>
          <w:szCs w:val="28"/>
          <w:lang w:val="fr-FR"/>
        </w:rPr>
        <w:t xml:space="preserve"> sociale et solidaire, création des voies de transition vers une économie inclusive dans les pays du sud : cas de la Côte d’Ivoire</w:t>
      </w:r>
    </w:p>
    <w:p w14:paraId="21C92963" w14:textId="77777777" w:rsidR="009D3BF5" w:rsidRPr="009D3BF5" w:rsidRDefault="009D3BF5" w:rsidP="0048197C">
      <w:pPr>
        <w:pBdr>
          <w:top w:val="single" w:sz="4" w:space="1" w:color="auto"/>
          <w:left w:val="single" w:sz="4" w:space="4" w:color="auto"/>
          <w:bottom w:val="single" w:sz="4" w:space="1" w:color="auto"/>
          <w:right w:val="single" w:sz="4" w:space="4" w:color="auto"/>
        </w:pBdr>
        <w:rPr>
          <w:rFonts w:ascii="Garamond" w:hAnsi="Garamond"/>
        </w:rPr>
      </w:pPr>
      <w:r w:rsidRPr="009D3BF5">
        <w:rPr>
          <w:rFonts w:ascii="Garamond" w:hAnsi="Garamond"/>
        </w:rPr>
        <w:t>OUANTCHI Honoré</w:t>
      </w:r>
      <w:r w:rsidR="0048197C" w:rsidRPr="009D3BF5">
        <w:rPr>
          <w:rFonts w:ascii="Garamond" w:hAnsi="Garamond"/>
        </w:rPr>
        <w:t xml:space="preserve">, </w:t>
      </w:r>
      <w:r w:rsidRPr="009D3BF5">
        <w:rPr>
          <w:rFonts w:ascii="Garamond" w:hAnsi="Garamond"/>
        </w:rPr>
        <w:t xml:space="preserve">Sociologue, université Félix Houphouët </w:t>
      </w:r>
      <w:proofErr w:type="spellStart"/>
      <w:r w:rsidRPr="009D3BF5">
        <w:rPr>
          <w:rFonts w:ascii="Garamond" w:hAnsi="Garamond"/>
        </w:rPr>
        <w:t>Boigny</w:t>
      </w:r>
      <w:proofErr w:type="spellEnd"/>
      <w:r w:rsidR="0048197C" w:rsidRPr="009D3BF5">
        <w:rPr>
          <w:rFonts w:ascii="Garamond" w:hAnsi="Garamond"/>
        </w:rPr>
        <w:t> </w:t>
      </w:r>
    </w:p>
    <w:p w14:paraId="39AB563D" w14:textId="17081D1E" w:rsidR="0048197C" w:rsidRPr="009D3BF5" w:rsidRDefault="009D3BF5" w:rsidP="009D3BF5">
      <w:pPr>
        <w:pBdr>
          <w:top w:val="single" w:sz="4" w:space="1" w:color="auto"/>
          <w:left w:val="single" w:sz="4" w:space="4" w:color="auto"/>
          <w:bottom w:val="single" w:sz="4" w:space="1" w:color="auto"/>
          <w:right w:val="single" w:sz="4" w:space="4" w:color="auto"/>
        </w:pBdr>
        <w:spacing w:line="480" w:lineRule="auto"/>
        <w:rPr>
          <w:rFonts w:ascii="Garamond" w:hAnsi="Garamond"/>
        </w:rPr>
      </w:pPr>
      <w:hyperlink r:id="rId8" w:history="1">
        <w:r w:rsidRPr="009D3BF5">
          <w:rPr>
            <w:rStyle w:val="Hyperlien"/>
            <w:rFonts w:ascii="Garamond" w:hAnsi="Garamond"/>
          </w:rPr>
          <w:t>ouant</w:t>
        </w:r>
        <w:r w:rsidRPr="009D3BF5">
          <w:rPr>
            <w:rStyle w:val="Hyperlien"/>
            <w:rFonts w:ascii="Garamond" w:hAnsi="Garamond"/>
          </w:rPr>
          <w:t>c</w:t>
        </w:r>
        <w:r w:rsidRPr="009D3BF5">
          <w:rPr>
            <w:rStyle w:val="Hyperlien"/>
            <w:rFonts w:ascii="Garamond" w:hAnsi="Garamond"/>
          </w:rPr>
          <w:t>h</w:t>
        </w:r>
        <w:r w:rsidRPr="009D3BF5">
          <w:rPr>
            <w:rStyle w:val="Hyperlien"/>
            <w:rFonts w:ascii="Garamond" w:hAnsi="Garamond"/>
          </w:rPr>
          <w:t>ihonore@gmail.com</w:t>
        </w:r>
      </w:hyperlink>
      <w:r w:rsidRPr="009D3BF5">
        <w:rPr>
          <w:rFonts w:ascii="Garamond" w:hAnsi="Garamond"/>
        </w:rPr>
        <w:t xml:space="preserve"> </w:t>
      </w:r>
      <w:r w:rsidR="0048197C" w:rsidRPr="009D3BF5">
        <w:rPr>
          <w:rFonts w:ascii="Garamond" w:hAnsi="Garamond"/>
        </w:rPr>
        <w:t xml:space="preserve"> </w:t>
      </w:r>
    </w:p>
    <w:p w14:paraId="7D18272A" w14:textId="77777777" w:rsidR="0048197C" w:rsidRPr="001E628C" w:rsidRDefault="0048197C" w:rsidP="0048197C">
      <w:pPr>
        <w:rPr>
          <w:sz w:val="28"/>
          <w:szCs w:val="28"/>
          <w:u w:val="single"/>
        </w:rPr>
      </w:pPr>
      <w:r w:rsidRPr="001E628C">
        <w:rPr>
          <w:sz w:val="28"/>
          <w:szCs w:val="28"/>
          <w:u w:val="single"/>
        </w:rPr>
        <w:t>Résumé</w:t>
      </w:r>
      <w:r w:rsidR="001E628C">
        <w:rPr>
          <w:sz w:val="28"/>
          <w:szCs w:val="28"/>
          <w:u w:val="single"/>
        </w:rPr>
        <w:t> :</w:t>
      </w:r>
      <w:r w:rsidRPr="001E628C">
        <w:rPr>
          <w:sz w:val="28"/>
          <w:szCs w:val="28"/>
          <w:u w:val="single"/>
        </w:rPr>
        <w:t xml:space="preserve"> </w:t>
      </w:r>
    </w:p>
    <w:p w14:paraId="47D220E8" w14:textId="77777777" w:rsidR="009D3BF5" w:rsidRPr="002E5D3D" w:rsidRDefault="009D3BF5" w:rsidP="009D3BF5">
      <w:pPr>
        <w:pStyle w:val="Pardfaut"/>
        <w:spacing w:before="0" w:after="240" w:line="360" w:lineRule="auto"/>
        <w:jc w:val="both"/>
        <w:rPr>
          <w:rFonts w:ascii="Garamond" w:hAnsi="Garamond"/>
          <w:sz w:val="20"/>
          <w:szCs w:val="20"/>
          <w:lang w:val="fr-FR"/>
        </w:rPr>
      </w:pPr>
      <w:r w:rsidRPr="002E5D3D">
        <w:rPr>
          <w:rFonts w:ascii="Garamond" w:hAnsi="Garamond"/>
          <w:sz w:val="20"/>
          <w:szCs w:val="20"/>
          <w:lang w:val="fr-FR"/>
        </w:rPr>
        <w:t xml:space="preserve">L'essor de l'économie sociale et solidaire ces vingt </w:t>
      </w:r>
      <w:proofErr w:type="spellStart"/>
      <w:r w:rsidRPr="002E5D3D">
        <w:rPr>
          <w:rFonts w:ascii="Garamond" w:hAnsi="Garamond"/>
          <w:sz w:val="20"/>
          <w:szCs w:val="20"/>
          <w:lang w:val="fr-FR"/>
        </w:rPr>
        <w:t>derni</w:t>
      </w:r>
      <w:proofErr w:type="spellEnd"/>
      <w:r w:rsidRPr="002E5D3D">
        <w:rPr>
          <w:rFonts w:ascii="Garamond" w:hAnsi="Garamond"/>
          <w:sz w:val="20"/>
          <w:szCs w:val="20"/>
          <w:lang w:val="it-IT"/>
        </w:rPr>
        <w:t>è</w:t>
      </w:r>
      <w:proofErr w:type="spellStart"/>
      <w:r w:rsidRPr="002E5D3D">
        <w:rPr>
          <w:rFonts w:ascii="Garamond" w:hAnsi="Garamond"/>
          <w:sz w:val="20"/>
          <w:szCs w:val="20"/>
          <w:lang w:val="fr-FR"/>
        </w:rPr>
        <w:t>res</w:t>
      </w:r>
      <w:proofErr w:type="spellEnd"/>
      <w:r w:rsidRPr="002E5D3D">
        <w:rPr>
          <w:rFonts w:ascii="Garamond" w:hAnsi="Garamond"/>
          <w:sz w:val="20"/>
          <w:szCs w:val="20"/>
          <w:lang w:val="fr-FR"/>
        </w:rPr>
        <w:t xml:space="preserve"> années relance l'ancrage et le développement de l'économie collaborative et associative en Côte d’Ivoire. C'est une économie dans laquelle les </w:t>
      </w:r>
      <w:proofErr w:type="spellStart"/>
      <w:r w:rsidRPr="002E5D3D">
        <w:rPr>
          <w:rFonts w:ascii="Garamond" w:hAnsi="Garamond"/>
          <w:sz w:val="20"/>
          <w:szCs w:val="20"/>
          <w:lang w:val="fr-FR"/>
        </w:rPr>
        <w:t>mod</w:t>
      </w:r>
      <w:proofErr w:type="spellEnd"/>
      <w:r w:rsidRPr="002E5D3D">
        <w:rPr>
          <w:rFonts w:ascii="Garamond" w:hAnsi="Garamond"/>
          <w:sz w:val="20"/>
          <w:szCs w:val="20"/>
          <w:lang w:val="it-IT"/>
        </w:rPr>
        <w:t>è</w:t>
      </w:r>
      <w:r w:rsidRPr="002E5D3D">
        <w:rPr>
          <w:rFonts w:ascii="Garamond" w:hAnsi="Garamond"/>
          <w:sz w:val="20"/>
          <w:szCs w:val="20"/>
          <w:lang w:val="fr-FR"/>
        </w:rPr>
        <w:t>les communautaires participatifs transforment l'ensemble des activité</w:t>
      </w:r>
      <w:r w:rsidRPr="002E5D3D">
        <w:rPr>
          <w:rFonts w:ascii="Garamond" w:hAnsi="Garamond"/>
          <w:sz w:val="20"/>
          <w:szCs w:val="20"/>
        </w:rPr>
        <w:t xml:space="preserve">s </w:t>
      </w:r>
      <w:r w:rsidRPr="002E5D3D">
        <w:rPr>
          <w:rFonts w:ascii="Garamond" w:hAnsi="Garamond"/>
          <w:sz w:val="20"/>
          <w:szCs w:val="20"/>
          <w:lang w:val="fr-FR"/>
        </w:rPr>
        <w:t>économiques</w:t>
      </w:r>
      <w:r>
        <w:rPr>
          <w:rFonts w:ascii="Garamond" w:hAnsi="Garamond"/>
          <w:sz w:val="20"/>
          <w:szCs w:val="20"/>
          <w:lang w:val="fr-FR"/>
        </w:rPr>
        <w:t> ;</w:t>
      </w:r>
      <w:r w:rsidRPr="002E5D3D">
        <w:rPr>
          <w:rFonts w:ascii="Garamond" w:hAnsi="Garamond"/>
          <w:sz w:val="20"/>
          <w:szCs w:val="20"/>
          <w:lang w:val="fr-FR"/>
        </w:rPr>
        <w:t xml:space="preserve"> de la production </w:t>
      </w:r>
      <w:r w:rsidRPr="002E5D3D">
        <w:rPr>
          <w:rFonts w:ascii="Garamond" w:hAnsi="Garamond"/>
          <w:sz w:val="20"/>
          <w:szCs w:val="20"/>
        </w:rPr>
        <w:t xml:space="preserve">à </w:t>
      </w:r>
      <w:r w:rsidRPr="002E5D3D">
        <w:rPr>
          <w:rFonts w:ascii="Garamond" w:hAnsi="Garamond"/>
          <w:sz w:val="20"/>
          <w:szCs w:val="20"/>
          <w:lang w:val="fr-FR"/>
        </w:rPr>
        <w:t xml:space="preserve">la distribution des biens et des ressources, en passant par les services et styles de vie collaboratifs. Cela concerne par exemple </w:t>
      </w:r>
      <w:r w:rsidRPr="002E5D3D">
        <w:rPr>
          <w:rStyle w:val="Aucun"/>
          <w:rFonts w:ascii="Garamond" w:hAnsi="Garamond"/>
          <w:sz w:val="20"/>
          <w:szCs w:val="20"/>
          <w:lang w:val="fr-FR"/>
        </w:rPr>
        <w:t xml:space="preserve">le covoiturage, le </w:t>
      </w:r>
      <w:proofErr w:type="spellStart"/>
      <w:r w:rsidRPr="002E5D3D">
        <w:rPr>
          <w:rStyle w:val="Aucun"/>
          <w:rFonts w:ascii="Garamond" w:hAnsi="Garamond"/>
          <w:sz w:val="20"/>
          <w:szCs w:val="20"/>
          <w:lang w:val="fr-FR"/>
        </w:rPr>
        <w:t>coworking</w:t>
      </w:r>
      <w:proofErr w:type="spellEnd"/>
      <w:r w:rsidRPr="002E5D3D">
        <w:rPr>
          <w:rStyle w:val="Aucun"/>
          <w:rFonts w:ascii="Garamond" w:hAnsi="Garamond"/>
          <w:sz w:val="20"/>
          <w:szCs w:val="20"/>
          <w:lang w:val="fr-FR"/>
        </w:rPr>
        <w:t xml:space="preserve">, la colocation, l'habitat collectif, le travail collectif, le </w:t>
      </w:r>
      <w:proofErr w:type="spellStart"/>
      <w:r w:rsidRPr="002E5D3D">
        <w:rPr>
          <w:rStyle w:val="Aucun"/>
          <w:rFonts w:ascii="Garamond" w:hAnsi="Garamond"/>
          <w:sz w:val="20"/>
          <w:szCs w:val="20"/>
          <w:lang w:val="fr-FR"/>
        </w:rPr>
        <w:t>crowdfunding</w:t>
      </w:r>
      <w:proofErr w:type="spellEnd"/>
      <w:r w:rsidRPr="002E5D3D">
        <w:rPr>
          <w:rStyle w:val="Aucun"/>
          <w:rFonts w:ascii="Garamond" w:hAnsi="Garamond"/>
          <w:sz w:val="20"/>
          <w:szCs w:val="20"/>
          <w:lang w:val="fr-FR"/>
        </w:rPr>
        <w:t xml:space="preserve">, la tontine, le </w:t>
      </w:r>
      <w:proofErr w:type="spellStart"/>
      <w:r w:rsidRPr="002E5D3D">
        <w:rPr>
          <w:rStyle w:val="Aucun"/>
          <w:rFonts w:ascii="Garamond" w:hAnsi="Garamond"/>
          <w:sz w:val="20"/>
          <w:szCs w:val="20"/>
          <w:lang w:val="fr-FR"/>
        </w:rPr>
        <w:t>pr</w:t>
      </w:r>
      <w:proofErr w:type="spellEnd"/>
      <w:r w:rsidRPr="002E5D3D">
        <w:rPr>
          <w:rStyle w:val="Aucun"/>
          <w:rFonts w:ascii="Garamond" w:hAnsi="Garamond"/>
          <w:sz w:val="20"/>
          <w:szCs w:val="20"/>
        </w:rPr>
        <w:t>ê</w:t>
      </w:r>
      <w:r w:rsidRPr="002E5D3D">
        <w:rPr>
          <w:rStyle w:val="Aucun"/>
          <w:rFonts w:ascii="Garamond" w:hAnsi="Garamond"/>
          <w:sz w:val="20"/>
          <w:szCs w:val="20"/>
          <w:lang w:val="fr-FR"/>
        </w:rPr>
        <w:t xml:space="preserve">t d'argent de pair </w:t>
      </w:r>
      <w:r w:rsidRPr="002E5D3D">
        <w:rPr>
          <w:rStyle w:val="Aucun"/>
          <w:rFonts w:ascii="Garamond" w:hAnsi="Garamond"/>
          <w:sz w:val="20"/>
          <w:szCs w:val="20"/>
        </w:rPr>
        <w:t>à pair...</w:t>
      </w:r>
      <w:r w:rsidRPr="002E5D3D">
        <w:rPr>
          <w:rFonts w:ascii="Garamond" w:hAnsi="Garamond"/>
          <w:sz w:val="20"/>
          <w:szCs w:val="20"/>
          <w:lang w:val="fr-FR"/>
        </w:rPr>
        <w:t xml:space="preserve"> fondés sur des initiatives individuelles/collectives. </w:t>
      </w:r>
      <w:r w:rsidRPr="002E5D3D">
        <w:rPr>
          <w:rFonts w:ascii="Garamond" w:hAnsi="Garamond" w:cs="Times New Roman"/>
          <w:sz w:val="20"/>
          <w:szCs w:val="20"/>
          <w:lang w:val="fr-BE"/>
        </w:rPr>
        <w:t xml:space="preserve">L’objectif de </w:t>
      </w:r>
      <w:r>
        <w:rPr>
          <w:rFonts w:ascii="Garamond" w:hAnsi="Garamond" w:cs="Times New Roman"/>
          <w:sz w:val="20"/>
          <w:szCs w:val="20"/>
          <w:lang w:val="fr-BE"/>
        </w:rPr>
        <w:t>cette communication</w:t>
      </w:r>
      <w:r w:rsidRPr="002E5D3D">
        <w:rPr>
          <w:rFonts w:ascii="Garamond" w:hAnsi="Garamond" w:cs="Times New Roman"/>
          <w:sz w:val="20"/>
          <w:szCs w:val="20"/>
          <w:lang w:val="fr-BE"/>
        </w:rPr>
        <w:t xml:space="preserve"> est de décrire la réaffirmation de cette alternative économique en s’appuyant sur l’innovation sociale dans un contexte de libéralisme économique dominant en Côte d’Ivoire . Pour ce faire, nous avons fait une recherche empirique et documentaire à travers une démarche qualitative auprès </w:t>
      </w:r>
      <w:r w:rsidRPr="002E5D3D">
        <w:rPr>
          <w:rFonts w:ascii="Garamond" w:hAnsi="Garamond"/>
          <w:color w:val="222221"/>
          <w:sz w:val="20"/>
          <w:szCs w:val="20"/>
          <w:lang w:val="fr-FR"/>
        </w:rPr>
        <w:t>des initiatives sociales et solidaire dans le domaine du transport, du travail bureaucratique et du logement.</w:t>
      </w:r>
      <w:r w:rsidRPr="002E5D3D">
        <w:rPr>
          <w:rFonts w:ascii="Garamond" w:hAnsi="Garamond"/>
          <w:sz w:val="20"/>
          <w:szCs w:val="20"/>
          <w:lang w:val="fr-FR"/>
        </w:rPr>
        <w:t xml:space="preserve"> Les résultats montrent que i) la montée en puissance de l'économie sociale et solidaire traduit les limites du modèle économique libéral dominant, ii) l’économie sociale et solidaire obéit à une logique ; celle de mettre en œuvre une économie solidaire, moins basée sur le profit, moins dévastatrice mais, plus équilibrée avec la participation volontaire. En conclusion, elle contribue au développement économique et sociale et s’impose progressivement comme une </w:t>
      </w:r>
      <w:r>
        <w:rPr>
          <w:rFonts w:ascii="Garamond" w:hAnsi="Garamond"/>
          <w:sz w:val="20"/>
          <w:szCs w:val="20"/>
          <w:lang w:val="fr-FR"/>
        </w:rPr>
        <w:t>voie de transition vers l’</w:t>
      </w:r>
      <w:r w:rsidRPr="002E5D3D">
        <w:rPr>
          <w:rFonts w:ascii="Garamond" w:hAnsi="Garamond"/>
          <w:sz w:val="20"/>
          <w:szCs w:val="20"/>
          <w:lang w:val="fr-FR"/>
        </w:rPr>
        <w:t>économie in</w:t>
      </w:r>
      <w:r>
        <w:rPr>
          <w:rFonts w:ascii="Garamond" w:hAnsi="Garamond"/>
          <w:sz w:val="20"/>
          <w:szCs w:val="20"/>
          <w:lang w:val="fr-FR"/>
        </w:rPr>
        <w:t>clusive</w:t>
      </w:r>
      <w:r w:rsidRPr="002E5D3D">
        <w:rPr>
          <w:rFonts w:ascii="Garamond" w:hAnsi="Garamond"/>
          <w:sz w:val="20"/>
          <w:szCs w:val="20"/>
          <w:lang w:val="fr-FR"/>
        </w:rPr>
        <w:t xml:space="preserve">.  </w:t>
      </w:r>
    </w:p>
    <w:p w14:paraId="22A381A0" w14:textId="63454610" w:rsidR="0048197C" w:rsidRDefault="009D3BF5" w:rsidP="009D3BF5">
      <w:r w:rsidRPr="002E5D3D">
        <w:rPr>
          <w:rStyle w:val="Aucun"/>
          <w:rFonts w:ascii="Garamond" w:hAnsi="Garamond"/>
          <w:sz w:val="20"/>
          <w:szCs w:val="20"/>
          <w:u w:val="single"/>
        </w:rPr>
        <w:t>Mots clés</w:t>
      </w:r>
      <w:r w:rsidRPr="002E5D3D">
        <w:rPr>
          <w:rStyle w:val="Aucun"/>
          <w:rFonts w:ascii="Garamond" w:hAnsi="Garamond"/>
          <w:sz w:val="20"/>
          <w:szCs w:val="20"/>
        </w:rPr>
        <w:t xml:space="preserve"> :  Économie sociale et solidaire, économie libéral</w:t>
      </w:r>
      <w:r>
        <w:rPr>
          <w:rStyle w:val="Aucun"/>
          <w:rFonts w:ascii="Garamond" w:hAnsi="Garamond"/>
          <w:sz w:val="20"/>
          <w:szCs w:val="20"/>
        </w:rPr>
        <w:t>e</w:t>
      </w:r>
      <w:r w:rsidRPr="002E5D3D">
        <w:rPr>
          <w:rStyle w:val="Aucun"/>
          <w:rFonts w:ascii="Garamond" w:hAnsi="Garamond"/>
          <w:sz w:val="20"/>
          <w:szCs w:val="20"/>
        </w:rPr>
        <w:t>, économi</w:t>
      </w:r>
      <w:r>
        <w:rPr>
          <w:rStyle w:val="Aucun"/>
          <w:rFonts w:ascii="Garamond" w:hAnsi="Garamond"/>
          <w:sz w:val="20"/>
          <w:szCs w:val="20"/>
        </w:rPr>
        <w:t>e inclusive</w:t>
      </w:r>
      <w:r w:rsidRPr="002E5D3D">
        <w:rPr>
          <w:rStyle w:val="Aucun"/>
          <w:rFonts w:ascii="Garamond" w:hAnsi="Garamond"/>
          <w:sz w:val="20"/>
          <w:szCs w:val="20"/>
        </w:rPr>
        <w:t>, innovation sociale</w:t>
      </w:r>
    </w:p>
    <w:p w14:paraId="50C27E38" w14:textId="77777777" w:rsidR="009D3BF5" w:rsidRDefault="009D3BF5" w:rsidP="0048197C">
      <w:pPr>
        <w:rPr>
          <w:u w:val="single"/>
        </w:rPr>
      </w:pPr>
    </w:p>
    <w:p w14:paraId="75B0AB44" w14:textId="2FD31B13" w:rsidR="0048197C" w:rsidRPr="00D04F9B" w:rsidRDefault="009D3BF5" w:rsidP="0048197C">
      <w:pPr>
        <w:rPr>
          <w:rFonts w:ascii="Garamond" w:hAnsi="Garamond"/>
          <w:u w:val="single"/>
        </w:rPr>
      </w:pPr>
      <w:r w:rsidRPr="00D04F9B">
        <w:rPr>
          <w:rFonts w:ascii="Garamond" w:hAnsi="Garamond"/>
          <w:u w:val="single"/>
        </w:rPr>
        <w:t xml:space="preserve">Introduction </w:t>
      </w:r>
    </w:p>
    <w:p w14:paraId="50710DC6" w14:textId="77777777" w:rsidR="009D3BF5" w:rsidRPr="009D3BF5" w:rsidRDefault="009D3BF5" w:rsidP="009D3BF5">
      <w:pPr>
        <w:pStyle w:val="Pardfaut"/>
        <w:spacing w:before="0" w:after="240" w:line="360" w:lineRule="auto"/>
        <w:jc w:val="both"/>
        <w:rPr>
          <w:rFonts w:ascii="Garamond" w:eastAsia="Times Roman" w:hAnsi="Garamond" w:cs="Times Roman"/>
          <w:color w:val="222221"/>
          <w:sz w:val="22"/>
          <w:szCs w:val="22"/>
        </w:rPr>
      </w:pPr>
      <w:r w:rsidRPr="009D3BF5">
        <w:rPr>
          <w:rFonts w:ascii="Garamond" w:hAnsi="Garamond"/>
          <w:color w:val="222221"/>
          <w:sz w:val="22"/>
          <w:szCs w:val="22"/>
        </w:rPr>
        <w:t>L</w:t>
      </w:r>
      <w:r w:rsidRPr="009D3BF5">
        <w:rPr>
          <w:rFonts w:ascii="Garamond" w:hAnsi="Garamond"/>
          <w:color w:val="222221"/>
          <w:sz w:val="22"/>
          <w:szCs w:val="22"/>
          <w:lang w:val="fr-FR"/>
        </w:rPr>
        <w:t>’économie sociale et solidaire a connu son développement, il y a plus d</w:t>
      </w:r>
      <w:r w:rsidRPr="009D3BF5">
        <w:rPr>
          <w:rFonts w:ascii="Garamond" w:hAnsi="Garamond"/>
          <w:color w:val="222221"/>
          <w:sz w:val="22"/>
          <w:szCs w:val="22"/>
          <w:rtl/>
        </w:rPr>
        <w:t>’</w:t>
      </w:r>
      <w:r w:rsidRPr="009D3BF5">
        <w:rPr>
          <w:rFonts w:ascii="Garamond" w:hAnsi="Garamond"/>
          <w:color w:val="222221"/>
          <w:sz w:val="22"/>
          <w:szCs w:val="22"/>
          <w:lang w:val="it-IT"/>
        </w:rPr>
        <w:t xml:space="preserve">un </w:t>
      </w:r>
      <w:proofErr w:type="spellStart"/>
      <w:r w:rsidRPr="009D3BF5">
        <w:rPr>
          <w:rFonts w:ascii="Garamond" w:hAnsi="Garamond"/>
          <w:color w:val="222221"/>
          <w:sz w:val="22"/>
          <w:szCs w:val="22"/>
          <w:lang w:val="it-IT"/>
        </w:rPr>
        <w:t>siè</w:t>
      </w:r>
      <w:r w:rsidRPr="009D3BF5">
        <w:rPr>
          <w:rFonts w:ascii="Garamond" w:hAnsi="Garamond"/>
          <w:color w:val="222221"/>
          <w:sz w:val="22"/>
          <w:szCs w:val="22"/>
          <w:lang w:val="fr-FR"/>
        </w:rPr>
        <w:t>cle</w:t>
      </w:r>
      <w:proofErr w:type="spellEnd"/>
      <w:r w:rsidRPr="009D3BF5">
        <w:rPr>
          <w:rFonts w:ascii="Garamond" w:hAnsi="Garamond"/>
          <w:color w:val="222221"/>
          <w:sz w:val="22"/>
          <w:szCs w:val="22"/>
          <w:lang w:val="fr-FR"/>
        </w:rPr>
        <w:t xml:space="preserve">, par la prise en compte des exigences de solidarité. Pourtant, </w:t>
      </w:r>
      <w:r w:rsidRPr="009D3BF5">
        <w:rPr>
          <w:rFonts w:ascii="Garamond" w:hAnsi="Garamond"/>
          <w:color w:val="222221"/>
          <w:sz w:val="22"/>
          <w:szCs w:val="22"/>
        </w:rPr>
        <w:t xml:space="preserve">à </w:t>
      </w:r>
      <w:r w:rsidRPr="009D3BF5">
        <w:rPr>
          <w:rFonts w:ascii="Garamond" w:hAnsi="Garamond"/>
          <w:color w:val="222221"/>
          <w:sz w:val="22"/>
          <w:szCs w:val="22"/>
          <w:lang w:val="fr-FR"/>
        </w:rPr>
        <w:t>la fin du XX</w:t>
      </w:r>
      <w:r w:rsidRPr="009D3BF5">
        <w:rPr>
          <w:rStyle w:val="Aucun"/>
          <w:rFonts w:ascii="Garamond" w:hAnsi="Garamond"/>
          <w:color w:val="222221"/>
          <w:position w:val="8"/>
          <w:sz w:val="22"/>
          <w:szCs w:val="22"/>
        </w:rPr>
        <w:t xml:space="preserve">e </w:t>
      </w:r>
      <w:r w:rsidRPr="009D3BF5">
        <w:rPr>
          <w:rFonts w:ascii="Garamond" w:hAnsi="Garamond"/>
          <w:color w:val="222221"/>
          <w:sz w:val="22"/>
          <w:szCs w:val="22"/>
        </w:rPr>
        <w:t>si</w:t>
      </w:r>
      <w:r w:rsidRPr="009D3BF5">
        <w:rPr>
          <w:rFonts w:ascii="Garamond" w:hAnsi="Garamond"/>
          <w:color w:val="222221"/>
          <w:sz w:val="22"/>
          <w:szCs w:val="22"/>
          <w:lang w:val="it-IT"/>
        </w:rPr>
        <w:t>è</w:t>
      </w:r>
      <w:proofErr w:type="spellStart"/>
      <w:r w:rsidRPr="009D3BF5">
        <w:rPr>
          <w:rFonts w:ascii="Garamond" w:hAnsi="Garamond"/>
          <w:color w:val="222221"/>
          <w:sz w:val="22"/>
          <w:szCs w:val="22"/>
          <w:lang w:val="fr-FR"/>
        </w:rPr>
        <w:t>cle</w:t>
      </w:r>
      <w:proofErr w:type="spellEnd"/>
      <w:r w:rsidRPr="009D3BF5">
        <w:rPr>
          <w:rFonts w:ascii="Garamond" w:hAnsi="Garamond"/>
          <w:color w:val="222221"/>
          <w:sz w:val="22"/>
          <w:szCs w:val="22"/>
          <w:lang w:val="fr-FR"/>
        </w:rPr>
        <w:t>, l</w:t>
      </w:r>
      <w:r w:rsidRPr="009D3BF5">
        <w:rPr>
          <w:rFonts w:ascii="Garamond" w:hAnsi="Garamond"/>
          <w:color w:val="222221"/>
          <w:sz w:val="22"/>
          <w:szCs w:val="22"/>
          <w:rtl/>
        </w:rPr>
        <w:t>’</w:t>
      </w:r>
      <w:r w:rsidRPr="009D3BF5">
        <w:rPr>
          <w:rFonts w:ascii="Garamond" w:hAnsi="Garamond"/>
          <w:color w:val="222221"/>
          <w:sz w:val="22"/>
          <w:szCs w:val="22"/>
          <w:lang w:val="fr-FR"/>
        </w:rPr>
        <w:t xml:space="preserve">effondrement des </w:t>
      </w:r>
      <w:proofErr w:type="spellStart"/>
      <w:r w:rsidRPr="009D3BF5">
        <w:rPr>
          <w:rFonts w:ascii="Garamond" w:hAnsi="Garamond"/>
          <w:color w:val="222221"/>
          <w:sz w:val="22"/>
          <w:szCs w:val="22"/>
          <w:lang w:val="fr-FR"/>
        </w:rPr>
        <w:t>syst</w:t>
      </w:r>
      <w:proofErr w:type="spellEnd"/>
      <w:r w:rsidRPr="009D3BF5">
        <w:rPr>
          <w:rFonts w:ascii="Garamond" w:hAnsi="Garamond"/>
          <w:color w:val="222221"/>
          <w:sz w:val="22"/>
          <w:szCs w:val="22"/>
          <w:lang w:val="it-IT"/>
        </w:rPr>
        <w:t>è</w:t>
      </w:r>
      <w:r w:rsidRPr="009D3BF5">
        <w:rPr>
          <w:rFonts w:ascii="Garamond" w:hAnsi="Garamond"/>
          <w:color w:val="222221"/>
          <w:sz w:val="22"/>
          <w:szCs w:val="22"/>
          <w:lang w:val="fr-FR"/>
        </w:rPr>
        <w:t>mes de production collectivistes (sous le système communiste) est apparu comme le triomphe d</w:t>
      </w:r>
      <w:r w:rsidRPr="009D3BF5">
        <w:rPr>
          <w:rFonts w:ascii="Garamond" w:hAnsi="Garamond"/>
          <w:color w:val="222221"/>
          <w:sz w:val="22"/>
          <w:szCs w:val="22"/>
          <w:rtl/>
        </w:rPr>
        <w:t>’</w:t>
      </w:r>
      <w:r w:rsidRPr="009D3BF5">
        <w:rPr>
          <w:rFonts w:ascii="Garamond" w:hAnsi="Garamond"/>
          <w:color w:val="222221"/>
          <w:sz w:val="22"/>
          <w:szCs w:val="22"/>
          <w:lang w:val="fr-FR"/>
        </w:rPr>
        <w:t xml:space="preserve">une économie capitaliste (Collette C, Pige B, 2008 : 1), seule système à bord, capable de fournir aux citoyens les instruments de la production, de la consommation et de la distribution. </w:t>
      </w:r>
    </w:p>
    <w:p w14:paraId="1C2A4032" w14:textId="77777777" w:rsidR="009D3BF5" w:rsidRPr="009D3BF5" w:rsidRDefault="009D3BF5" w:rsidP="009D3BF5">
      <w:pPr>
        <w:pStyle w:val="Pardfaut"/>
        <w:spacing w:before="0" w:after="240" w:line="360" w:lineRule="auto"/>
        <w:jc w:val="both"/>
        <w:rPr>
          <w:rFonts w:ascii="Garamond" w:eastAsia="Times Roman" w:hAnsi="Garamond" w:cs="Times Roman"/>
          <w:color w:val="222221"/>
          <w:sz w:val="22"/>
          <w:szCs w:val="22"/>
        </w:rPr>
      </w:pPr>
      <w:r w:rsidRPr="009D3BF5">
        <w:rPr>
          <w:rFonts w:ascii="Garamond" w:hAnsi="Garamond"/>
          <w:color w:val="222221"/>
          <w:sz w:val="22"/>
          <w:szCs w:val="22"/>
          <w:lang w:val="fr-FR"/>
        </w:rPr>
        <w:lastRenderedPageBreak/>
        <w:t xml:space="preserve">Dès les </w:t>
      </w:r>
      <w:proofErr w:type="spellStart"/>
      <w:r w:rsidRPr="009D3BF5">
        <w:rPr>
          <w:rFonts w:ascii="Garamond" w:hAnsi="Garamond"/>
          <w:color w:val="222221"/>
          <w:sz w:val="22"/>
          <w:szCs w:val="22"/>
          <w:lang w:val="fr-FR"/>
        </w:rPr>
        <w:t>premi</w:t>
      </w:r>
      <w:proofErr w:type="spellEnd"/>
      <w:r w:rsidRPr="009D3BF5">
        <w:rPr>
          <w:rFonts w:ascii="Garamond" w:hAnsi="Garamond"/>
          <w:color w:val="222221"/>
          <w:sz w:val="22"/>
          <w:szCs w:val="22"/>
          <w:lang w:val="it-IT"/>
        </w:rPr>
        <w:t>è</w:t>
      </w:r>
      <w:proofErr w:type="spellStart"/>
      <w:r w:rsidRPr="009D3BF5">
        <w:rPr>
          <w:rFonts w:ascii="Garamond" w:hAnsi="Garamond"/>
          <w:color w:val="222221"/>
          <w:sz w:val="22"/>
          <w:szCs w:val="22"/>
          <w:lang w:val="fr-FR"/>
        </w:rPr>
        <w:t>res</w:t>
      </w:r>
      <w:proofErr w:type="spellEnd"/>
      <w:r w:rsidRPr="009D3BF5">
        <w:rPr>
          <w:rFonts w:ascii="Garamond" w:hAnsi="Garamond"/>
          <w:color w:val="222221"/>
          <w:sz w:val="22"/>
          <w:szCs w:val="22"/>
          <w:lang w:val="fr-FR"/>
        </w:rPr>
        <w:t xml:space="preserve"> années du XXI</w:t>
      </w:r>
      <w:r w:rsidRPr="009D3BF5">
        <w:rPr>
          <w:rStyle w:val="Aucun"/>
          <w:rFonts w:ascii="Garamond" w:hAnsi="Garamond"/>
          <w:color w:val="222221"/>
          <w:position w:val="8"/>
          <w:sz w:val="22"/>
          <w:szCs w:val="22"/>
        </w:rPr>
        <w:t xml:space="preserve">e </w:t>
      </w:r>
      <w:r w:rsidRPr="009D3BF5">
        <w:rPr>
          <w:rFonts w:ascii="Garamond" w:hAnsi="Garamond"/>
          <w:color w:val="222221"/>
          <w:sz w:val="22"/>
          <w:szCs w:val="22"/>
        </w:rPr>
        <w:t>si</w:t>
      </w:r>
      <w:r w:rsidRPr="009D3BF5">
        <w:rPr>
          <w:rFonts w:ascii="Garamond" w:hAnsi="Garamond"/>
          <w:color w:val="222221"/>
          <w:sz w:val="22"/>
          <w:szCs w:val="22"/>
          <w:lang w:val="it-IT"/>
        </w:rPr>
        <w:t>è</w:t>
      </w:r>
      <w:proofErr w:type="spellStart"/>
      <w:r w:rsidRPr="009D3BF5">
        <w:rPr>
          <w:rFonts w:ascii="Garamond" w:hAnsi="Garamond"/>
          <w:color w:val="222221"/>
          <w:sz w:val="22"/>
          <w:szCs w:val="22"/>
        </w:rPr>
        <w:t>cle</w:t>
      </w:r>
      <w:proofErr w:type="spellEnd"/>
      <w:r w:rsidRPr="009D3BF5">
        <w:rPr>
          <w:rFonts w:ascii="Garamond" w:hAnsi="Garamond"/>
          <w:color w:val="222221"/>
          <w:sz w:val="22"/>
          <w:szCs w:val="22"/>
          <w:lang w:val="fr-FR"/>
        </w:rPr>
        <w:t>, resurgissent avec complexité, des problèmes socio-économiques dont les inégalités sociales de plus en plus criards entre riches et pauvres ( s</w:t>
      </w:r>
      <w:r w:rsidRPr="009D3BF5">
        <w:rPr>
          <w:rStyle w:val="Aucun"/>
          <w:rFonts w:ascii="Garamond" w:hAnsi="Garamond"/>
          <w:i/>
          <w:iCs/>
          <w:color w:val="222221"/>
          <w:sz w:val="22"/>
          <w:szCs w:val="22"/>
          <w:lang w:val="fr-FR"/>
        </w:rPr>
        <w:t>elon Oxfam international, les 1% les plus riche de la planète possèdent deux fois plus que les richesses cumulées de 6,9 milliards de personnes et près de la moitié de la population mondiale vit avec moins 5,5 dollars par jour</w:t>
      </w:r>
      <w:r w:rsidRPr="009D3BF5">
        <w:rPr>
          <w:rFonts w:ascii="Garamond" w:hAnsi="Garamond"/>
          <w:color w:val="222221"/>
          <w:sz w:val="22"/>
          <w:szCs w:val="22"/>
          <w:lang w:val="fr-FR"/>
        </w:rPr>
        <w:t xml:space="preserve">),  les conflits socio-économiques,  la montée en puissance du </w:t>
      </w:r>
      <w:proofErr w:type="spellStart"/>
      <w:r w:rsidRPr="009D3BF5">
        <w:rPr>
          <w:rFonts w:ascii="Garamond" w:hAnsi="Garamond"/>
          <w:color w:val="222221"/>
          <w:sz w:val="22"/>
          <w:szCs w:val="22"/>
          <w:lang w:val="fr-FR"/>
        </w:rPr>
        <w:t>djihadisme</w:t>
      </w:r>
      <w:proofErr w:type="spellEnd"/>
      <w:r w:rsidRPr="009D3BF5">
        <w:rPr>
          <w:rFonts w:ascii="Garamond" w:hAnsi="Garamond"/>
          <w:color w:val="222221"/>
          <w:sz w:val="22"/>
          <w:szCs w:val="22"/>
          <w:lang w:val="fr-FR"/>
        </w:rPr>
        <w:t xml:space="preserve">, de la migration irrégulière des pays du sud vers ceux du nord, avec son lot de violation des droits humanitaires et des droits de l’homme. </w:t>
      </w:r>
    </w:p>
    <w:p w14:paraId="1BED7AC9" w14:textId="77777777" w:rsidR="009D3BF5" w:rsidRPr="009D3BF5" w:rsidRDefault="009D3BF5" w:rsidP="009D3BF5">
      <w:pPr>
        <w:pStyle w:val="Pardfaut"/>
        <w:spacing w:before="0" w:after="240" w:line="360" w:lineRule="auto"/>
        <w:jc w:val="both"/>
        <w:rPr>
          <w:rFonts w:ascii="Garamond" w:eastAsia="Times Roman" w:hAnsi="Garamond" w:cs="Times Roman"/>
          <w:color w:val="222221"/>
          <w:sz w:val="22"/>
          <w:szCs w:val="22"/>
        </w:rPr>
      </w:pPr>
      <w:r w:rsidRPr="009D3BF5">
        <w:rPr>
          <w:rFonts w:ascii="Garamond" w:hAnsi="Garamond"/>
          <w:color w:val="222221"/>
          <w:sz w:val="22"/>
          <w:szCs w:val="22"/>
          <w:lang w:val="fr-FR"/>
        </w:rPr>
        <w:t>Ces fractures sociales et ces dysfonctionnements, marquent un retour vers des valeurs axiologiques plus anciennes de respect des communauté</w:t>
      </w:r>
      <w:r w:rsidRPr="009D3BF5">
        <w:rPr>
          <w:rFonts w:ascii="Garamond" w:hAnsi="Garamond"/>
          <w:color w:val="222221"/>
          <w:sz w:val="22"/>
          <w:szCs w:val="22"/>
        </w:rPr>
        <w:t xml:space="preserve">s </w:t>
      </w:r>
      <w:r w:rsidRPr="009D3BF5">
        <w:rPr>
          <w:rFonts w:ascii="Garamond" w:hAnsi="Garamond"/>
          <w:color w:val="222221"/>
          <w:sz w:val="22"/>
          <w:szCs w:val="22"/>
          <w:lang w:val="fr-FR"/>
        </w:rPr>
        <w:t>humaines et de l’environnement. Les organisations de l’économie sociale et solidaire, qui apparaissaient comme une survivance du passé, constituent vraisemblablement une des formes organisationnelles les plus adaptées pour répondre aux exigences de développement durable et digne</w:t>
      </w:r>
      <w:r w:rsidRPr="009D3BF5">
        <w:rPr>
          <w:rFonts w:ascii="Garamond" w:hAnsi="Garamond"/>
          <w:color w:val="222221"/>
          <w:sz w:val="22"/>
          <w:szCs w:val="22"/>
          <w:lang w:val="da-DK"/>
        </w:rPr>
        <w:t xml:space="preserve"> </w:t>
      </w:r>
      <w:proofErr w:type="spellStart"/>
      <w:r w:rsidRPr="009D3BF5">
        <w:rPr>
          <w:rFonts w:ascii="Garamond" w:hAnsi="Garamond"/>
          <w:color w:val="222221"/>
          <w:sz w:val="22"/>
          <w:szCs w:val="22"/>
          <w:lang w:val="da-DK"/>
        </w:rPr>
        <w:t>formul</w:t>
      </w:r>
      <w:r w:rsidRPr="009D3BF5">
        <w:rPr>
          <w:rFonts w:ascii="Garamond" w:hAnsi="Garamond"/>
          <w:color w:val="222221"/>
          <w:sz w:val="22"/>
          <w:szCs w:val="22"/>
          <w:lang w:val="fr-FR"/>
        </w:rPr>
        <w:t>ées</w:t>
      </w:r>
      <w:proofErr w:type="spellEnd"/>
      <w:r w:rsidRPr="009D3BF5">
        <w:rPr>
          <w:rFonts w:ascii="Garamond" w:hAnsi="Garamond"/>
          <w:color w:val="222221"/>
          <w:sz w:val="22"/>
          <w:szCs w:val="22"/>
          <w:lang w:val="fr-FR"/>
        </w:rPr>
        <w:t xml:space="preserve"> par les sociétés (Collecte c. Pige b. Op.cit.). En C</w:t>
      </w:r>
      <w:r w:rsidRPr="009D3BF5">
        <w:rPr>
          <w:rFonts w:ascii="Garamond" w:hAnsi="Garamond"/>
          <w:color w:val="222221"/>
          <w:sz w:val="22"/>
          <w:szCs w:val="22"/>
        </w:rPr>
        <w:t>ôte d</w:t>
      </w:r>
      <w:r w:rsidRPr="009D3BF5">
        <w:rPr>
          <w:rFonts w:ascii="Garamond" w:hAnsi="Garamond"/>
          <w:color w:val="222221"/>
          <w:sz w:val="22"/>
          <w:szCs w:val="22"/>
          <w:rtl/>
        </w:rPr>
        <w:t>’</w:t>
      </w:r>
      <w:r w:rsidRPr="009D3BF5">
        <w:rPr>
          <w:rFonts w:ascii="Garamond" w:hAnsi="Garamond"/>
          <w:color w:val="222221"/>
          <w:sz w:val="22"/>
          <w:szCs w:val="22"/>
          <w:lang w:val="fr-FR"/>
        </w:rPr>
        <w:t xml:space="preserve">Ivoire, on observe une dynamique de développement de l’économie sociale et solidaire </w:t>
      </w:r>
      <w:r w:rsidRPr="009D3BF5">
        <w:rPr>
          <w:rFonts w:ascii="Garamond" w:hAnsi="Garamond"/>
          <w:color w:val="222221"/>
          <w:sz w:val="22"/>
          <w:szCs w:val="22"/>
        </w:rPr>
        <w:t xml:space="preserve">à </w:t>
      </w:r>
      <w:r w:rsidRPr="009D3BF5">
        <w:rPr>
          <w:rFonts w:ascii="Garamond" w:hAnsi="Garamond"/>
          <w:color w:val="222221"/>
          <w:sz w:val="22"/>
          <w:szCs w:val="22"/>
          <w:lang w:val="fr-FR"/>
        </w:rPr>
        <w:t>travers la création d</w:t>
      </w:r>
      <w:r w:rsidRPr="009D3BF5">
        <w:rPr>
          <w:rFonts w:ascii="Garamond" w:hAnsi="Garamond"/>
          <w:color w:val="222221"/>
          <w:sz w:val="22"/>
          <w:szCs w:val="22"/>
          <w:rtl/>
        </w:rPr>
        <w:t>’</w:t>
      </w:r>
      <w:r w:rsidRPr="009D3BF5">
        <w:rPr>
          <w:rFonts w:ascii="Garamond" w:hAnsi="Garamond"/>
          <w:color w:val="222221"/>
          <w:sz w:val="22"/>
          <w:szCs w:val="22"/>
          <w:lang w:val="fr-FR"/>
        </w:rPr>
        <w:t>organisation de coopératives, d</w:t>
      </w:r>
      <w:r w:rsidRPr="009D3BF5">
        <w:rPr>
          <w:rFonts w:ascii="Garamond" w:hAnsi="Garamond"/>
          <w:color w:val="222221"/>
          <w:sz w:val="22"/>
          <w:szCs w:val="22"/>
          <w:rtl/>
        </w:rPr>
        <w:t>’</w:t>
      </w:r>
      <w:r w:rsidRPr="009D3BF5">
        <w:rPr>
          <w:rFonts w:ascii="Garamond" w:hAnsi="Garamond"/>
          <w:color w:val="222221"/>
          <w:sz w:val="22"/>
          <w:szCs w:val="22"/>
          <w:lang w:val="fr-FR"/>
        </w:rPr>
        <w:t>associations, de mutuelles, de fondations etc. Cette dynamique, étant naissante</w:t>
      </w:r>
      <w:r w:rsidRPr="009D3BF5">
        <w:rPr>
          <w:rFonts w:ascii="Garamond" w:hAnsi="Garamond"/>
          <w:color w:val="222221"/>
          <w:sz w:val="22"/>
          <w:szCs w:val="22"/>
        </w:rPr>
        <w:t xml:space="preserve"> </w:t>
      </w:r>
      <w:r w:rsidRPr="009D3BF5">
        <w:rPr>
          <w:rFonts w:ascii="Garamond" w:hAnsi="Garamond"/>
          <w:color w:val="222221"/>
          <w:sz w:val="22"/>
          <w:szCs w:val="22"/>
          <w:lang w:val="fr-FR"/>
        </w:rPr>
        <w:t>n’est pas suffisamment encadrée par la législation nationale mais, elle est renforcée par une loi régionale relative au traité sur l</w:t>
      </w:r>
      <w:r w:rsidRPr="009D3BF5">
        <w:rPr>
          <w:rFonts w:ascii="Garamond" w:hAnsi="Garamond"/>
          <w:color w:val="222221"/>
          <w:sz w:val="22"/>
          <w:szCs w:val="22"/>
          <w:rtl/>
        </w:rPr>
        <w:t>’</w:t>
      </w:r>
      <w:r w:rsidRPr="009D3BF5">
        <w:rPr>
          <w:rFonts w:ascii="Garamond" w:hAnsi="Garamond"/>
          <w:color w:val="222221"/>
          <w:sz w:val="22"/>
          <w:szCs w:val="22"/>
          <w:lang w:val="fr-FR"/>
        </w:rPr>
        <w:t>organisation pour l</w:t>
      </w:r>
      <w:r w:rsidRPr="009D3BF5">
        <w:rPr>
          <w:rFonts w:ascii="Garamond" w:hAnsi="Garamond"/>
          <w:color w:val="222221"/>
          <w:sz w:val="22"/>
          <w:szCs w:val="22"/>
          <w:rtl/>
        </w:rPr>
        <w:t>’</w:t>
      </w:r>
      <w:r w:rsidRPr="009D3BF5">
        <w:rPr>
          <w:rFonts w:ascii="Garamond" w:hAnsi="Garamond"/>
          <w:color w:val="222221"/>
          <w:sz w:val="22"/>
          <w:szCs w:val="22"/>
          <w:lang w:val="fr-FR"/>
        </w:rPr>
        <w:t xml:space="preserve">harmonisation en Afrique du Droit des affaires (OHADA), adopté le 30 janvier 2014 </w:t>
      </w:r>
      <w:r w:rsidRPr="009D3BF5">
        <w:rPr>
          <w:rFonts w:ascii="Garamond" w:hAnsi="Garamond"/>
          <w:color w:val="222221"/>
          <w:sz w:val="22"/>
          <w:szCs w:val="22"/>
        </w:rPr>
        <w:t xml:space="preserve">à </w:t>
      </w:r>
      <w:r w:rsidRPr="009D3BF5">
        <w:rPr>
          <w:rFonts w:ascii="Garamond" w:hAnsi="Garamond"/>
          <w:color w:val="222221"/>
          <w:sz w:val="22"/>
          <w:szCs w:val="22"/>
          <w:lang w:val="pt-PT"/>
        </w:rPr>
        <w:t xml:space="preserve">Ouagadougou. </w:t>
      </w:r>
    </w:p>
    <w:p w14:paraId="008C227A" w14:textId="77777777" w:rsidR="009D3BF5" w:rsidRPr="009D3BF5" w:rsidRDefault="009D3BF5" w:rsidP="009D3BF5">
      <w:pPr>
        <w:pStyle w:val="Pardfaut"/>
        <w:spacing w:before="0" w:after="240" w:line="360" w:lineRule="auto"/>
        <w:jc w:val="both"/>
        <w:rPr>
          <w:rFonts w:ascii="Garamond" w:eastAsia="Times Roman" w:hAnsi="Garamond" w:cs="Times Roman"/>
          <w:color w:val="222221"/>
          <w:sz w:val="22"/>
          <w:szCs w:val="22"/>
        </w:rPr>
      </w:pPr>
      <w:r w:rsidRPr="009D3BF5">
        <w:rPr>
          <w:rFonts w:ascii="Garamond" w:hAnsi="Garamond"/>
          <w:color w:val="222221"/>
          <w:sz w:val="22"/>
          <w:szCs w:val="22"/>
        </w:rPr>
        <w:t>D</w:t>
      </w:r>
      <w:r w:rsidRPr="009D3BF5">
        <w:rPr>
          <w:rFonts w:ascii="Garamond" w:hAnsi="Garamond"/>
          <w:color w:val="222221"/>
          <w:sz w:val="22"/>
          <w:szCs w:val="22"/>
          <w:rtl/>
        </w:rPr>
        <w:t>’</w:t>
      </w:r>
      <w:r w:rsidRPr="009D3BF5">
        <w:rPr>
          <w:rFonts w:ascii="Garamond" w:hAnsi="Garamond"/>
          <w:color w:val="222221"/>
          <w:sz w:val="22"/>
          <w:szCs w:val="22"/>
          <w:lang w:val="fr-FR"/>
        </w:rPr>
        <w:t>un point de vue formel, ces économies sociales sont fondées sur des valeurs de solidarité, de partage, d</w:t>
      </w:r>
      <w:r w:rsidRPr="009D3BF5">
        <w:rPr>
          <w:rFonts w:ascii="Garamond" w:hAnsi="Garamond"/>
          <w:color w:val="222221"/>
          <w:sz w:val="22"/>
          <w:szCs w:val="22"/>
          <w:rtl/>
        </w:rPr>
        <w:t>’</w:t>
      </w:r>
      <w:r w:rsidRPr="009D3BF5">
        <w:rPr>
          <w:rFonts w:ascii="Garamond" w:hAnsi="Garamond"/>
          <w:color w:val="222221"/>
          <w:sz w:val="22"/>
          <w:szCs w:val="22"/>
          <w:lang w:val="fr-FR"/>
        </w:rPr>
        <w:t>engagement citoyen, de démocratie participative, d</w:t>
      </w:r>
      <w:r w:rsidRPr="009D3BF5">
        <w:rPr>
          <w:rFonts w:ascii="Garamond" w:hAnsi="Garamond"/>
          <w:color w:val="222221"/>
          <w:sz w:val="22"/>
          <w:szCs w:val="22"/>
          <w:rtl/>
        </w:rPr>
        <w:t>’</w:t>
      </w:r>
      <w:r w:rsidRPr="009D3BF5">
        <w:rPr>
          <w:rFonts w:ascii="Garamond" w:hAnsi="Garamond"/>
          <w:color w:val="222221"/>
          <w:sz w:val="22"/>
          <w:szCs w:val="22"/>
          <w:lang w:val="fr-FR"/>
        </w:rPr>
        <w:t>autonomie etc. Elles seraient en premier lieu, une économie territoriale (</w:t>
      </w:r>
      <w:proofErr w:type="spellStart"/>
      <w:r w:rsidRPr="009D3BF5">
        <w:rPr>
          <w:rFonts w:ascii="Garamond" w:hAnsi="Garamond"/>
          <w:color w:val="222221"/>
          <w:sz w:val="22"/>
          <w:szCs w:val="22"/>
          <w:lang w:val="fr-FR"/>
        </w:rPr>
        <w:t>Draperi</w:t>
      </w:r>
      <w:proofErr w:type="spellEnd"/>
      <w:r w:rsidRPr="009D3BF5">
        <w:rPr>
          <w:rFonts w:ascii="Garamond" w:hAnsi="Garamond"/>
          <w:color w:val="222221"/>
          <w:sz w:val="22"/>
          <w:szCs w:val="22"/>
          <w:lang w:val="fr-FR"/>
        </w:rPr>
        <w:t xml:space="preserve"> F., 2014) distinctes des multinationales. L’économie sociale et solidaire est donc reliée à l’économie de proximité, aux biens communs, à l’inter-</w:t>
      </w:r>
      <w:proofErr w:type="spellStart"/>
      <w:r w:rsidRPr="009D3BF5">
        <w:rPr>
          <w:rFonts w:ascii="Garamond" w:hAnsi="Garamond"/>
          <w:color w:val="222221"/>
          <w:sz w:val="22"/>
          <w:szCs w:val="22"/>
          <w:lang w:val="fr-FR"/>
        </w:rPr>
        <w:t>cooperation</w:t>
      </w:r>
      <w:proofErr w:type="spellEnd"/>
      <w:r w:rsidRPr="009D3BF5">
        <w:rPr>
          <w:rFonts w:ascii="Garamond" w:hAnsi="Garamond"/>
          <w:color w:val="222221"/>
          <w:sz w:val="22"/>
          <w:szCs w:val="22"/>
          <w:lang w:val="fr-FR"/>
        </w:rPr>
        <w:t xml:space="preserve">, aux circuits courts, au commerce équitable ... Du même coup, si la question de l’entrepreneuriat et de l’entreprise reste importance, elle n’est plus centrale. C’est la question du faire ensemble, celle de la solidarité, de la coopération, et plus largement celle de la vie du « groupement de personnes » qui sont essentielles, dont l’entreprise n’est qu’une forme de cette dynamique. </w:t>
      </w:r>
    </w:p>
    <w:p w14:paraId="1B13514E" w14:textId="77777777" w:rsidR="009D3BF5" w:rsidRPr="009D3BF5" w:rsidRDefault="009D3BF5" w:rsidP="009D3BF5">
      <w:pPr>
        <w:pStyle w:val="Pardfaut"/>
        <w:spacing w:before="0" w:after="240" w:line="360" w:lineRule="auto"/>
        <w:jc w:val="both"/>
        <w:rPr>
          <w:rFonts w:ascii="Garamond" w:hAnsi="Garamond"/>
          <w:color w:val="222221"/>
          <w:sz w:val="22"/>
          <w:szCs w:val="22"/>
          <w:lang w:val="fr-FR"/>
        </w:rPr>
      </w:pPr>
      <w:r w:rsidRPr="009D3BF5">
        <w:rPr>
          <w:rFonts w:ascii="Garamond" w:hAnsi="Garamond"/>
          <w:color w:val="222221"/>
          <w:sz w:val="22"/>
          <w:szCs w:val="22"/>
          <w:lang w:val="fr-FR"/>
        </w:rPr>
        <w:t>Pour analyser donc l’émergence de cette dynamique, une étude a été menée auprès des initiatives sociales et solidaires dans le domaine du transport (</w:t>
      </w:r>
      <w:r w:rsidRPr="009D3BF5">
        <w:rPr>
          <w:rStyle w:val="Aucun"/>
          <w:rFonts w:ascii="Garamond" w:hAnsi="Garamond"/>
          <w:i/>
          <w:iCs/>
          <w:color w:val="222221"/>
          <w:sz w:val="22"/>
          <w:szCs w:val="22"/>
          <w:lang w:val="fr-FR"/>
        </w:rPr>
        <w:t>covoiturage</w:t>
      </w:r>
      <w:r w:rsidRPr="009D3BF5">
        <w:rPr>
          <w:rFonts w:ascii="Garamond" w:hAnsi="Garamond"/>
          <w:color w:val="222221"/>
          <w:sz w:val="22"/>
          <w:szCs w:val="22"/>
          <w:lang w:val="fr-FR"/>
        </w:rPr>
        <w:t>), du travail bureaucratique (</w:t>
      </w:r>
      <w:proofErr w:type="spellStart"/>
      <w:r w:rsidRPr="009D3BF5">
        <w:rPr>
          <w:rStyle w:val="Aucun"/>
          <w:rFonts w:ascii="Garamond" w:hAnsi="Garamond"/>
          <w:i/>
          <w:iCs/>
          <w:color w:val="222221"/>
          <w:sz w:val="22"/>
          <w:szCs w:val="22"/>
          <w:lang w:val="fr-FR"/>
        </w:rPr>
        <w:t>coworking</w:t>
      </w:r>
      <w:proofErr w:type="spellEnd"/>
      <w:r w:rsidRPr="009D3BF5">
        <w:rPr>
          <w:rFonts w:ascii="Garamond" w:hAnsi="Garamond"/>
          <w:color w:val="222221"/>
          <w:sz w:val="22"/>
          <w:szCs w:val="22"/>
          <w:lang w:val="fr-FR"/>
        </w:rPr>
        <w:t>) et du logement (</w:t>
      </w:r>
      <w:r w:rsidRPr="009D3BF5">
        <w:rPr>
          <w:rStyle w:val="Aucun"/>
          <w:rFonts w:ascii="Garamond" w:hAnsi="Garamond"/>
          <w:i/>
          <w:iCs/>
          <w:color w:val="222221"/>
          <w:sz w:val="22"/>
          <w:szCs w:val="22"/>
          <w:lang w:val="fr-FR"/>
        </w:rPr>
        <w:t xml:space="preserve">colocation </w:t>
      </w:r>
      <w:proofErr w:type="spellStart"/>
      <w:r w:rsidRPr="009D3BF5">
        <w:rPr>
          <w:rStyle w:val="Aucun"/>
          <w:rFonts w:ascii="Garamond" w:hAnsi="Garamond"/>
          <w:i/>
          <w:iCs/>
          <w:color w:val="222221"/>
          <w:sz w:val="22"/>
          <w:szCs w:val="22"/>
          <w:lang w:val="fr-FR"/>
        </w:rPr>
        <w:t>habitatif</w:t>
      </w:r>
      <w:proofErr w:type="spellEnd"/>
      <w:r w:rsidRPr="009D3BF5">
        <w:rPr>
          <w:rFonts w:ascii="Garamond" w:hAnsi="Garamond"/>
          <w:color w:val="222221"/>
          <w:sz w:val="22"/>
          <w:szCs w:val="22"/>
          <w:lang w:val="fr-FR"/>
        </w:rPr>
        <w:t xml:space="preserve">).  Dans quel contexte l’ESS a-t-elle refait surface ? Comment l’évolution de l’ESS nous </w:t>
      </w:r>
      <w:r w:rsidRPr="009D3BF5">
        <w:rPr>
          <w:rFonts w:ascii="Garamond" w:hAnsi="Garamond"/>
          <w:color w:val="222221"/>
          <w:sz w:val="22"/>
          <w:szCs w:val="22"/>
          <w:lang w:val="fr-FR"/>
        </w:rPr>
        <w:lastRenderedPageBreak/>
        <w:t xml:space="preserve">interpelle et nous interroge sur son rapport au système néolibéral actuel ? Sous ce rapport aux questionnements, nous analyserons les conditions d’émergence de ce modèle économique comme une alternative à l’économie libérale à partir d’une étude empirique. De manière spécifique, il s’agira i) d’appréhender le contexte d’émergence de l’ESS, ii) identifier ses rapports avec le capitalisme triomphant et iii) d’apprécier sa contribution à l’économie globale. </w:t>
      </w:r>
    </w:p>
    <w:p w14:paraId="4F22CC8B" w14:textId="77777777" w:rsidR="009D3BF5" w:rsidRPr="009D3BF5" w:rsidRDefault="009D3BF5" w:rsidP="009D3BF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Style w:val="Aucun"/>
          <w:rFonts w:ascii="Garamond" w:eastAsia="Times New Roman" w:hAnsi="Garamond" w:cs="Times New Roman"/>
          <w:u w:color="000000"/>
        </w:rPr>
      </w:pPr>
      <w:r w:rsidRPr="009D3BF5">
        <w:rPr>
          <w:rFonts w:ascii="Garamond" w:hAnsi="Garamond"/>
          <w:color w:val="222221"/>
        </w:rPr>
        <w:t xml:space="preserve">Pour ce faire, la démarche méthodologique a consisté à faire une revue documentaire et à recueillir des données </w:t>
      </w:r>
      <w:r w:rsidRPr="009D3BF5">
        <w:rPr>
          <w:rFonts w:ascii="Garamond" w:hAnsi="Garamond"/>
        </w:rPr>
        <w:t xml:space="preserve">auprès de la cible à Abidjan (structures et individus qui </w:t>
      </w:r>
      <w:proofErr w:type="gramStart"/>
      <w:r w:rsidRPr="009D3BF5">
        <w:rPr>
          <w:rFonts w:ascii="Garamond" w:hAnsi="Garamond"/>
        </w:rPr>
        <w:t xml:space="preserve">ont  </w:t>
      </w:r>
      <w:proofErr w:type="spellStart"/>
      <w:r w:rsidRPr="009D3BF5">
        <w:rPr>
          <w:rFonts w:ascii="Garamond" w:hAnsi="Garamond"/>
        </w:rPr>
        <w:t>developpé</w:t>
      </w:r>
      <w:proofErr w:type="spellEnd"/>
      <w:proofErr w:type="gramEnd"/>
      <w:r w:rsidRPr="009D3BF5">
        <w:rPr>
          <w:rFonts w:ascii="Garamond" w:hAnsi="Garamond"/>
        </w:rPr>
        <w:t xml:space="preserve"> des initiatives sociales et solidaires) dans le domaine du transport (</w:t>
      </w:r>
      <w:r w:rsidRPr="009D3BF5">
        <w:rPr>
          <w:rStyle w:val="Aucun"/>
          <w:rFonts w:ascii="Garamond" w:hAnsi="Garamond"/>
          <w:i/>
          <w:iCs/>
        </w:rPr>
        <w:t>covoiturage</w:t>
      </w:r>
      <w:r w:rsidRPr="009D3BF5">
        <w:rPr>
          <w:rFonts w:ascii="Garamond" w:hAnsi="Garamond"/>
        </w:rPr>
        <w:t>), du travail bureaucratique (</w:t>
      </w:r>
      <w:proofErr w:type="spellStart"/>
      <w:r w:rsidRPr="009D3BF5">
        <w:rPr>
          <w:rStyle w:val="Aucun"/>
          <w:rFonts w:ascii="Garamond" w:hAnsi="Garamond"/>
          <w:i/>
          <w:iCs/>
        </w:rPr>
        <w:t>coworking</w:t>
      </w:r>
      <w:proofErr w:type="spellEnd"/>
      <w:r w:rsidRPr="009D3BF5">
        <w:rPr>
          <w:rFonts w:ascii="Garamond" w:hAnsi="Garamond"/>
        </w:rPr>
        <w:t>) et du logement (</w:t>
      </w:r>
      <w:r w:rsidRPr="009D3BF5">
        <w:rPr>
          <w:rStyle w:val="Aucun"/>
          <w:rFonts w:ascii="Garamond" w:hAnsi="Garamond"/>
          <w:i/>
          <w:iCs/>
        </w:rPr>
        <w:t xml:space="preserve">colocation </w:t>
      </w:r>
      <w:proofErr w:type="spellStart"/>
      <w:r w:rsidRPr="009D3BF5">
        <w:rPr>
          <w:rStyle w:val="Aucun"/>
          <w:rFonts w:ascii="Garamond" w:hAnsi="Garamond"/>
          <w:i/>
          <w:iCs/>
        </w:rPr>
        <w:t>habitatif</w:t>
      </w:r>
      <w:proofErr w:type="spellEnd"/>
      <w:r w:rsidRPr="009D3BF5">
        <w:rPr>
          <w:rFonts w:ascii="Garamond" w:hAnsi="Garamond"/>
        </w:rPr>
        <w:t xml:space="preserve">). A partir d’un échantillonnage par convenance, nous avons </w:t>
      </w:r>
      <w:r w:rsidRPr="009D3BF5">
        <w:rPr>
          <w:rStyle w:val="Aucun"/>
          <w:rFonts w:ascii="Garamond" w:hAnsi="Garamond"/>
          <w:u w:color="000000"/>
        </w:rPr>
        <w:t>interviewé une vingtaine d’individus sur la base des objectifs de l’étude mais aussi, sur la base des critères de visibilité (annuaire téléphonique, réseaux sociaux, internet...) de leurs initiatives et de leurs disponibilités à nous répondre.  A l</w:t>
      </w:r>
      <w:r w:rsidRPr="009D3BF5">
        <w:rPr>
          <w:rStyle w:val="Aucun"/>
          <w:rFonts w:ascii="Garamond" w:hAnsi="Garamond"/>
          <w:u w:color="000000"/>
          <w:rtl/>
        </w:rPr>
        <w:t>’</w:t>
      </w:r>
      <w:r w:rsidRPr="009D3BF5">
        <w:rPr>
          <w:rStyle w:val="Aucun"/>
          <w:rFonts w:ascii="Garamond" w:hAnsi="Garamond"/>
          <w:u w:color="000000"/>
        </w:rPr>
        <w:t>issue de la collecte des données, l</w:t>
      </w:r>
      <w:r w:rsidRPr="009D3BF5">
        <w:rPr>
          <w:rStyle w:val="Aucun"/>
          <w:rFonts w:ascii="Garamond" w:hAnsi="Garamond"/>
          <w:u w:color="000000"/>
          <w:rtl/>
        </w:rPr>
        <w:t>’</w:t>
      </w:r>
      <w:r w:rsidRPr="009D3BF5">
        <w:rPr>
          <w:rStyle w:val="Aucun"/>
          <w:rFonts w:ascii="Garamond" w:hAnsi="Garamond"/>
          <w:u w:color="000000"/>
        </w:rPr>
        <w:t>on a eu recours à la méthode de l</w:t>
      </w:r>
      <w:r w:rsidRPr="009D3BF5">
        <w:rPr>
          <w:rStyle w:val="Aucun"/>
          <w:rFonts w:ascii="Garamond" w:hAnsi="Garamond"/>
          <w:u w:color="000000"/>
          <w:rtl/>
        </w:rPr>
        <w:t>’</w:t>
      </w:r>
      <w:r w:rsidRPr="009D3BF5">
        <w:rPr>
          <w:rStyle w:val="Aucun"/>
          <w:rFonts w:ascii="Garamond" w:hAnsi="Garamond"/>
          <w:u w:color="000000"/>
        </w:rPr>
        <w:t>analyse de contenu thématique (condensation des données, présentation et conclusion) pour analyser et catégoriser les données en des unités significatives en relation avec les questions de recherche. La démarche suivie permet d’exposer les résultats obtenus.</w:t>
      </w:r>
    </w:p>
    <w:p w14:paraId="050DC01D" w14:textId="77777777" w:rsidR="009D3BF5" w:rsidRPr="009D3BF5" w:rsidRDefault="009D3BF5" w:rsidP="009D3BF5">
      <w:pPr>
        <w:pStyle w:val="Pardfaut"/>
        <w:spacing w:before="0" w:after="240" w:line="360" w:lineRule="auto"/>
        <w:rPr>
          <w:rFonts w:ascii="Garamond" w:hAnsi="Garamond"/>
          <w:sz w:val="22"/>
          <w:szCs w:val="22"/>
          <w:lang w:val="fr-FR"/>
        </w:rPr>
      </w:pPr>
    </w:p>
    <w:p w14:paraId="7B8FB89A" w14:textId="77777777" w:rsidR="009D3BF5" w:rsidRPr="009D3BF5" w:rsidRDefault="009D3BF5" w:rsidP="009D3BF5">
      <w:pPr>
        <w:pStyle w:val="Pardfaut"/>
        <w:numPr>
          <w:ilvl w:val="0"/>
          <w:numId w:val="3"/>
        </w:numPr>
        <w:spacing w:before="0" w:after="240" w:line="360" w:lineRule="auto"/>
        <w:rPr>
          <w:rFonts w:ascii="Garamond" w:eastAsia="Times Roman" w:hAnsi="Garamond" w:cs="Times Roman"/>
          <w:color w:val="auto"/>
          <w:sz w:val="22"/>
          <w:szCs w:val="22"/>
        </w:rPr>
      </w:pPr>
      <w:r w:rsidRPr="009D3BF5">
        <w:rPr>
          <w:rFonts w:ascii="Garamond" w:hAnsi="Garamond"/>
          <w:color w:val="auto"/>
          <w:sz w:val="22"/>
          <w:szCs w:val="22"/>
          <w:lang w:val="fr-FR"/>
        </w:rPr>
        <w:t xml:space="preserve">Crise du libéralisme économique, ses impacts socioéconomiques et contexte d’émergence de l’ESS </w:t>
      </w:r>
    </w:p>
    <w:p w14:paraId="53A9E242" w14:textId="77777777" w:rsidR="009D3BF5" w:rsidRPr="009D3BF5" w:rsidRDefault="009D3BF5" w:rsidP="009D3BF5">
      <w:pPr>
        <w:pStyle w:val="Pardfaut"/>
        <w:spacing w:before="0" w:after="240" w:line="360" w:lineRule="auto"/>
        <w:jc w:val="both"/>
        <w:rPr>
          <w:rFonts w:ascii="Garamond" w:hAnsi="Garamond"/>
          <w:sz w:val="22"/>
          <w:szCs w:val="22"/>
          <w:lang w:val="fr-FR"/>
        </w:rPr>
      </w:pPr>
      <w:r w:rsidRPr="009D3BF5">
        <w:rPr>
          <w:rFonts w:ascii="Garamond" w:hAnsi="Garamond"/>
          <w:sz w:val="22"/>
          <w:szCs w:val="22"/>
          <w:lang w:val="fr-FR"/>
        </w:rPr>
        <w:t>Indépendante en 1960, la Cote d’Ivoire entre dans un faste économique pendant 30 ans, c’est à dire de 1960 à 1980, qui est qualifié de « miracle économique ivoirien » ou « les 30 glorieuses » (Fauré</w:t>
      </w:r>
      <w:r w:rsidRPr="009D3BF5">
        <w:rPr>
          <w:rFonts w:ascii="Garamond" w:hAnsi="Garamond"/>
          <w:sz w:val="22"/>
          <w:szCs w:val="22"/>
        </w:rPr>
        <w:t>, 1982 :21</w:t>
      </w:r>
      <w:r w:rsidRPr="009D3BF5">
        <w:rPr>
          <w:rFonts w:ascii="Garamond" w:hAnsi="Garamond"/>
          <w:sz w:val="22"/>
          <w:szCs w:val="22"/>
          <w:lang w:val="fr-FR"/>
        </w:rPr>
        <w:t>-</w:t>
      </w:r>
      <w:r w:rsidRPr="009D3BF5">
        <w:rPr>
          <w:rFonts w:ascii="Garamond" w:hAnsi="Garamond"/>
          <w:sz w:val="22"/>
          <w:szCs w:val="22"/>
        </w:rPr>
        <w:t>60</w:t>
      </w:r>
      <w:r w:rsidRPr="009D3BF5">
        <w:rPr>
          <w:rFonts w:ascii="Garamond" w:hAnsi="Garamond"/>
          <w:sz w:val="22"/>
          <w:szCs w:val="22"/>
          <w:lang w:val="fr-FR"/>
        </w:rPr>
        <w:t xml:space="preserve">) par les observateurs internationaux, redorant ainsi le blason du capitalisme triomphant. Cependant, les chocs extérieurs dont, la détérioration des cours mondiaux du café et du cacao en 1980 va relever la fragilité de cette croissance économique et par ricochet, les insuffisances du libéralisme économique. Il va s’en suivre une profonde récession économique qualifiée de « mirage économique ivoirien » pour atteindre son point le plus bas en 1987. L’État ne pouvant plus faire face à ses charges, suspend unilatéralement le remboursement de sa dette extérieure et limite le paiement de la dette intérieure. Pour faire face à ces déséquilibres économiques et financiers, le gouvernement adopte les Programme d’Ajustement Structurel </w:t>
      </w:r>
      <w:r w:rsidRPr="009D3BF5">
        <w:rPr>
          <w:rFonts w:ascii="Garamond" w:hAnsi="Garamond"/>
          <w:sz w:val="22"/>
          <w:szCs w:val="22"/>
          <w:lang w:val="fr-FR"/>
        </w:rPr>
        <w:lastRenderedPageBreak/>
        <w:t xml:space="preserve">(PAS), sous les directives de la banque mondiale et du Fonds Monétaire Internationale (FMI) pendant plus de dix ans, à partir de1980. Dans cette même foulée, survient la dévaluation du F.CFA en 1994 comme un autre instrument du « </w:t>
      </w:r>
      <w:r w:rsidRPr="009D3BF5">
        <w:rPr>
          <w:rStyle w:val="Aucun"/>
          <w:rFonts w:ascii="Garamond" w:hAnsi="Garamond"/>
          <w:i/>
          <w:iCs/>
          <w:sz w:val="22"/>
          <w:szCs w:val="22"/>
          <w:lang w:val="fr-FR"/>
        </w:rPr>
        <w:t>Washington consensu</w:t>
      </w:r>
      <w:r w:rsidRPr="009D3BF5">
        <w:rPr>
          <w:rFonts w:ascii="Garamond" w:hAnsi="Garamond"/>
          <w:sz w:val="22"/>
          <w:szCs w:val="22"/>
          <w:lang w:val="fr-FR"/>
        </w:rPr>
        <w:t xml:space="preserve">s » (c’est </w:t>
      </w:r>
      <w:r w:rsidRPr="009D3BF5">
        <w:rPr>
          <w:rFonts w:ascii="Garamond" w:hAnsi="Garamond"/>
          <w:i/>
          <w:iCs/>
          <w:sz w:val="22"/>
          <w:szCs w:val="22"/>
        </w:rPr>
        <w:t xml:space="preserve">un corpus de mesures d'inspiration libérale, datant de la « </w:t>
      </w:r>
      <w:r w:rsidRPr="009D3BF5">
        <w:rPr>
          <w:rFonts w:ascii="Garamond" w:hAnsi="Garamond"/>
          <w:i/>
          <w:iCs/>
          <w:sz w:val="22"/>
          <w:szCs w:val="22"/>
          <w:lang w:val="fr-FR"/>
        </w:rPr>
        <w:t>p</w:t>
      </w:r>
      <w:r w:rsidRPr="009D3BF5">
        <w:rPr>
          <w:rFonts w:ascii="Garamond" w:hAnsi="Garamond"/>
          <w:i/>
          <w:iCs/>
          <w:sz w:val="22"/>
          <w:szCs w:val="22"/>
        </w:rPr>
        <w:t>é</w:t>
      </w:r>
      <w:proofErr w:type="spellStart"/>
      <w:r w:rsidRPr="009D3BF5">
        <w:rPr>
          <w:rFonts w:ascii="Garamond" w:hAnsi="Garamond"/>
          <w:i/>
          <w:iCs/>
          <w:sz w:val="22"/>
          <w:szCs w:val="22"/>
          <w:lang w:val="fr-FR"/>
        </w:rPr>
        <w:t>riode</w:t>
      </w:r>
      <w:proofErr w:type="spellEnd"/>
      <w:r w:rsidRPr="009D3BF5">
        <w:rPr>
          <w:rFonts w:ascii="Garamond" w:hAnsi="Garamond"/>
          <w:i/>
          <w:iCs/>
          <w:sz w:val="22"/>
          <w:szCs w:val="22"/>
          <w:lang w:val="fr-FR"/>
        </w:rPr>
        <w:t xml:space="preserve"> Reagan » </w:t>
      </w:r>
      <w:r w:rsidRPr="009D3BF5">
        <w:rPr>
          <w:rFonts w:ascii="Garamond" w:hAnsi="Garamond"/>
          <w:i/>
          <w:iCs/>
          <w:sz w:val="22"/>
          <w:szCs w:val="22"/>
        </w:rPr>
        <w:t>aux États-Unis, concernant les moyens de relancer la croissance économique, notamment dans les économies en difficulté du fait de leur endettement comme en Amérique latine</w:t>
      </w:r>
      <w:r w:rsidRPr="009D3BF5">
        <w:rPr>
          <w:rFonts w:ascii="Garamond" w:hAnsi="Garamond"/>
          <w:sz w:val="22"/>
          <w:szCs w:val="22"/>
          <w:lang w:val="fr-FR"/>
        </w:rPr>
        <w:t xml:space="preserve">) relatif au redressement des économies de la zone franc, hyper endettées. Si cette mesure a permis à la Cote d’Ivoire de retrouver un taux de croissance économique et de réduire le déficit public passé de 353,9 milliards FCFA en 1993 à 122,3 milliards en 1997, ce n’est pas le cas pour les ménages et les populations. En effet, la crise économique a eu d’énormes conséquences socio-économiques dont, les licenciements abusives (entre 1980 et 1985, entre 10 000 et 30 000 personnes ont été licenciées respectivement dans le secteur public et dans le secteur privé (Alpha, 1993 : 42)), la progression de la pauvreté et du chômage (de 32,3% en 1993 à 44,2 % en 2003. Aujourd’hui, le taux de pauvreté est 39% (PNUD, 2020)), la baisse des revenus et de la consommation alimentaire (entre 1982 et 1985, le pouvoir d’achat des fonctionnaires a baissé de 16%) et l’affaiblissement des solidarités communautaires. La Cote d’Ivoire reste donc un pays pauvre à économie sous-développée malgré la voie du libéralisme économique empruntée. </w:t>
      </w:r>
    </w:p>
    <w:p w14:paraId="3759D0A0" w14:textId="77777777" w:rsidR="009D3BF5" w:rsidRPr="009D3BF5" w:rsidRDefault="009D3BF5" w:rsidP="009D3BF5">
      <w:pPr>
        <w:pStyle w:val="Pardfaut"/>
        <w:spacing w:before="0" w:after="240" w:line="360" w:lineRule="auto"/>
        <w:jc w:val="both"/>
        <w:rPr>
          <w:rFonts w:ascii="Garamond" w:eastAsia="Times Roman" w:hAnsi="Garamond" w:cs="Times Roman"/>
          <w:sz w:val="22"/>
          <w:szCs w:val="22"/>
        </w:rPr>
      </w:pPr>
      <w:r w:rsidRPr="009D3BF5">
        <w:rPr>
          <w:rFonts w:ascii="Garamond" w:hAnsi="Garamond"/>
          <w:sz w:val="22"/>
          <w:szCs w:val="22"/>
          <w:lang w:val="fr-FR"/>
        </w:rPr>
        <w:t>Bien vrai que l’ESS ait ses origines très lointaines en considérant le phénomène « tontinier » (</w:t>
      </w:r>
      <w:proofErr w:type="spellStart"/>
      <w:r w:rsidRPr="009D3BF5">
        <w:rPr>
          <w:rFonts w:ascii="Garamond" w:hAnsi="Garamond"/>
          <w:sz w:val="22"/>
          <w:szCs w:val="22"/>
          <w:lang w:val="fr-FR"/>
        </w:rPr>
        <w:t>Ouantchi</w:t>
      </w:r>
      <w:proofErr w:type="spellEnd"/>
      <w:r w:rsidRPr="009D3BF5">
        <w:rPr>
          <w:rFonts w:ascii="Garamond" w:hAnsi="Garamond"/>
          <w:sz w:val="22"/>
          <w:szCs w:val="22"/>
          <w:lang w:val="fr-FR"/>
        </w:rPr>
        <w:t xml:space="preserve">, 2018 :367) en Afrique entre le 19e et le 20e siècle, </w:t>
      </w:r>
      <w:r w:rsidRPr="009D3BF5">
        <w:rPr>
          <w:rFonts w:ascii="Garamond" w:hAnsi="Garamond"/>
          <w:sz w:val="22"/>
          <w:szCs w:val="22"/>
          <w:lang w:val="it-IT"/>
        </w:rPr>
        <w:t>(M. Gasse-</w:t>
      </w:r>
      <w:proofErr w:type="spellStart"/>
      <w:r w:rsidRPr="009D3BF5">
        <w:rPr>
          <w:rFonts w:ascii="Garamond" w:hAnsi="Garamond"/>
          <w:sz w:val="22"/>
          <w:szCs w:val="22"/>
          <w:lang w:val="it-IT"/>
        </w:rPr>
        <w:t>hellio</w:t>
      </w:r>
      <w:proofErr w:type="spellEnd"/>
      <w:r w:rsidRPr="009D3BF5">
        <w:rPr>
          <w:rFonts w:ascii="Garamond" w:hAnsi="Garamond"/>
          <w:sz w:val="22"/>
          <w:szCs w:val="22"/>
          <w:lang w:val="it-IT"/>
        </w:rPr>
        <w:t>, 2010)</w:t>
      </w:r>
      <w:r w:rsidRPr="009D3BF5">
        <w:rPr>
          <w:rFonts w:ascii="Garamond" w:hAnsi="Garamond"/>
          <w:sz w:val="22"/>
          <w:szCs w:val="22"/>
          <w:lang w:val="fr-FR"/>
        </w:rPr>
        <w:t xml:space="preserve">, elle a connu son essor dans un contexte marqué par la crise du libéralisme économique en Côte d’Ivoire à partir de 1980.  Elle a été longtemps confondue au « tiers secteur » ou encore au secteur informel </w:t>
      </w:r>
      <w:proofErr w:type="gramStart"/>
      <w:r w:rsidRPr="009D3BF5">
        <w:rPr>
          <w:rFonts w:ascii="Garamond" w:hAnsi="Garamond"/>
          <w:sz w:val="22"/>
          <w:szCs w:val="22"/>
          <w:lang w:val="fr-FR"/>
        </w:rPr>
        <w:t>( secteur</w:t>
      </w:r>
      <w:proofErr w:type="gramEnd"/>
      <w:r w:rsidRPr="009D3BF5">
        <w:rPr>
          <w:rFonts w:ascii="Garamond" w:hAnsi="Garamond"/>
          <w:sz w:val="22"/>
          <w:szCs w:val="22"/>
          <w:lang w:val="fr-FR"/>
        </w:rPr>
        <w:t xml:space="preserve"> à activités économiques populaires dépourvue de comptabilité formelle et échappant à l’administration fiscale), qui est le secteur le plus pourvoyeur d</w:t>
      </w:r>
      <w:r w:rsidRPr="009D3BF5">
        <w:rPr>
          <w:rFonts w:ascii="Garamond" w:hAnsi="Garamond"/>
          <w:sz w:val="22"/>
          <w:szCs w:val="22"/>
          <w:rtl/>
        </w:rPr>
        <w:t>’</w:t>
      </w:r>
      <w:r w:rsidRPr="009D3BF5">
        <w:rPr>
          <w:rFonts w:ascii="Garamond" w:hAnsi="Garamond"/>
          <w:sz w:val="22"/>
          <w:szCs w:val="22"/>
          <w:lang w:val="fr-FR"/>
        </w:rPr>
        <w:t>emplois non agricole et qui concentre 46,3% des emplois contre 3,3% par les entreprises privées formelles et 5% par le secteur public (INS : EN</w:t>
      </w:r>
      <w:r w:rsidRPr="009D3BF5">
        <w:rPr>
          <w:rFonts w:ascii="Garamond" w:hAnsi="Garamond"/>
          <w:sz w:val="22"/>
          <w:szCs w:val="22"/>
        </w:rPr>
        <w:t>SETE, 2013).</w:t>
      </w:r>
      <w:r w:rsidRPr="009D3BF5">
        <w:rPr>
          <w:rFonts w:ascii="Garamond" w:hAnsi="Garamond"/>
          <w:sz w:val="22"/>
          <w:szCs w:val="22"/>
          <w:lang w:val="fr-FR"/>
        </w:rPr>
        <w:t xml:space="preserve"> </w:t>
      </w:r>
    </w:p>
    <w:p w14:paraId="0BA54B04" w14:textId="77777777" w:rsidR="009D3BF5" w:rsidRPr="009D3BF5" w:rsidRDefault="009D3BF5" w:rsidP="009D3BF5">
      <w:pPr>
        <w:pStyle w:val="Pardfaut"/>
        <w:spacing w:before="0" w:after="240" w:line="360" w:lineRule="auto"/>
        <w:jc w:val="both"/>
        <w:rPr>
          <w:rFonts w:ascii="Garamond" w:eastAsia="Times Roman" w:hAnsi="Garamond" w:cs="Times Roman"/>
          <w:sz w:val="22"/>
          <w:szCs w:val="22"/>
        </w:rPr>
      </w:pPr>
      <w:r w:rsidRPr="009D3BF5">
        <w:rPr>
          <w:rFonts w:ascii="Garamond" w:hAnsi="Garamond"/>
          <w:sz w:val="22"/>
          <w:szCs w:val="22"/>
          <w:lang w:val="fr-FR"/>
        </w:rPr>
        <w:t xml:space="preserve">Dans notre cas, il importe de faire une démarcation entre l’informel et l’ESS, car L’ESS est une économie alternative, qui se veut sociale et solidaire rassemblant des initiatives, des coopératives, des mutuelles, des associations, des fondations partageant des valeurs de solidarité et d’entraide, qui les distinguent des entreprises individuelles, des entreprises publiques et des </w:t>
      </w:r>
      <w:proofErr w:type="spellStart"/>
      <w:r w:rsidRPr="009D3BF5">
        <w:rPr>
          <w:rFonts w:ascii="Garamond" w:hAnsi="Garamond"/>
          <w:sz w:val="22"/>
          <w:szCs w:val="22"/>
          <w:lang w:val="fr-FR"/>
        </w:rPr>
        <w:t>socié</w:t>
      </w:r>
      <w:proofErr w:type="spellEnd"/>
      <w:r w:rsidRPr="009D3BF5">
        <w:rPr>
          <w:rFonts w:ascii="Garamond" w:hAnsi="Garamond"/>
          <w:sz w:val="22"/>
          <w:szCs w:val="22"/>
        </w:rPr>
        <w:t>t</w:t>
      </w:r>
      <w:proofErr w:type="spellStart"/>
      <w:r w:rsidRPr="009D3BF5">
        <w:rPr>
          <w:rFonts w:ascii="Garamond" w:hAnsi="Garamond"/>
          <w:sz w:val="22"/>
          <w:szCs w:val="22"/>
          <w:lang w:val="fr-FR"/>
        </w:rPr>
        <w:t>és</w:t>
      </w:r>
      <w:proofErr w:type="spellEnd"/>
      <w:r w:rsidRPr="009D3BF5">
        <w:rPr>
          <w:rFonts w:ascii="Garamond" w:hAnsi="Garamond"/>
          <w:sz w:val="22"/>
          <w:szCs w:val="22"/>
          <w:lang w:val="fr-FR"/>
        </w:rPr>
        <w:t xml:space="preserve"> de capitaux. L’un des défis majeurs des pays en développement serait l'accompagnement du secteur informel vers l’économie sociale et solidaire. </w:t>
      </w:r>
      <w:r w:rsidRPr="009D3BF5">
        <w:rPr>
          <w:rFonts w:ascii="Garamond" w:hAnsi="Garamond"/>
          <w:sz w:val="22"/>
          <w:szCs w:val="22"/>
        </w:rPr>
        <w:t>L</w:t>
      </w:r>
      <w:r w:rsidRPr="009D3BF5">
        <w:rPr>
          <w:rFonts w:ascii="Garamond" w:hAnsi="Garamond"/>
          <w:sz w:val="22"/>
          <w:szCs w:val="22"/>
          <w:lang w:val="fr-FR"/>
        </w:rPr>
        <w:t>’économie sociale n’est pas suffisamment entrée dans le droit ivoirien</w:t>
      </w:r>
      <w:r w:rsidRPr="009D3BF5">
        <w:rPr>
          <w:rFonts w:ascii="Garamond" w:hAnsi="Garamond"/>
          <w:sz w:val="22"/>
          <w:szCs w:val="22"/>
        </w:rPr>
        <w:t>.</w:t>
      </w:r>
      <w:r w:rsidRPr="009D3BF5">
        <w:rPr>
          <w:rFonts w:ascii="Garamond" w:hAnsi="Garamond"/>
          <w:sz w:val="22"/>
          <w:szCs w:val="22"/>
          <w:lang w:val="fr-FR"/>
        </w:rPr>
        <w:t xml:space="preserve"> </w:t>
      </w:r>
      <w:proofErr w:type="gramStart"/>
      <w:r w:rsidRPr="009D3BF5">
        <w:rPr>
          <w:rFonts w:ascii="Garamond" w:hAnsi="Garamond"/>
          <w:sz w:val="22"/>
          <w:szCs w:val="22"/>
          <w:lang w:val="fr-FR"/>
        </w:rPr>
        <w:t>Par contre</w:t>
      </w:r>
      <w:proofErr w:type="gramEnd"/>
      <w:r w:rsidRPr="009D3BF5">
        <w:rPr>
          <w:rFonts w:ascii="Garamond" w:hAnsi="Garamond"/>
          <w:sz w:val="22"/>
          <w:szCs w:val="22"/>
          <w:lang w:val="fr-FR"/>
        </w:rPr>
        <w:t xml:space="preserve"> au niveau régional, il </w:t>
      </w:r>
      <w:r w:rsidRPr="009D3BF5">
        <w:rPr>
          <w:rFonts w:ascii="Garamond" w:hAnsi="Garamond"/>
          <w:sz w:val="22"/>
          <w:szCs w:val="22"/>
          <w:lang w:val="fr-FR"/>
        </w:rPr>
        <w:lastRenderedPageBreak/>
        <w:t>existe le référentiel OHADA qui régit les coopératives. Ce référentiel certes est un cadre mais, reste globalisant. Il ne détaille pas l’ESS en demandant aux États de créer des structures nationales qui accompagnent efficacement l’ESS.</w:t>
      </w:r>
      <w:r w:rsidRPr="009D3BF5">
        <w:rPr>
          <w:rFonts w:ascii="Garamond" w:hAnsi="Garamond"/>
          <w:sz w:val="22"/>
          <w:szCs w:val="22"/>
        </w:rPr>
        <w:t xml:space="preserve"> </w:t>
      </w:r>
    </w:p>
    <w:p w14:paraId="0C2EA738" w14:textId="316D6A31" w:rsidR="009D3BF5" w:rsidRPr="009D3BF5" w:rsidRDefault="009D3BF5" w:rsidP="009D3BF5">
      <w:pPr>
        <w:pStyle w:val="Pardfaut"/>
        <w:spacing w:before="0" w:after="240" w:line="360" w:lineRule="auto"/>
        <w:jc w:val="both"/>
        <w:rPr>
          <w:rFonts w:ascii="Garamond" w:eastAsia="Times Roman" w:hAnsi="Garamond" w:cs="Times Roman"/>
          <w:sz w:val="22"/>
          <w:szCs w:val="22"/>
        </w:rPr>
      </w:pPr>
      <w:r w:rsidRPr="009D3BF5">
        <w:rPr>
          <w:rFonts w:ascii="Garamond" w:hAnsi="Garamond"/>
          <w:sz w:val="22"/>
          <w:szCs w:val="22"/>
          <w:lang w:val="fr-FR"/>
        </w:rPr>
        <w:t>L'enquête a montré que le contexte d’émergence de l’ESS et le choix de ce modèle économique obéit à une logique, celle de concevoir et de mettre en œuvre une économie moins basée sur le profit,</w:t>
      </w:r>
      <w:r w:rsidRPr="009D3BF5">
        <w:rPr>
          <w:rFonts w:ascii="Garamond" w:hAnsi="Garamond"/>
          <w:sz w:val="22"/>
          <w:szCs w:val="22"/>
        </w:rPr>
        <w:t xml:space="preserve"> </w:t>
      </w:r>
      <w:r w:rsidRPr="009D3BF5">
        <w:rPr>
          <w:rFonts w:ascii="Garamond" w:hAnsi="Garamond"/>
          <w:sz w:val="22"/>
          <w:szCs w:val="22"/>
          <w:lang w:val="fr-FR"/>
        </w:rPr>
        <w:t>mais plus équilibrée et moins dé</w:t>
      </w:r>
      <w:r w:rsidRPr="009D3BF5">
        <w:rPr>
          <w:rFonts w:ascii="Garamond" w:hAnsi="Garamond"/>
          <w:sz w:val="22"/>
          <w:szCs w:val="22"/>
          <w:lang w:val="it-IT"/>
        </w:rPr>
        <w:t xml:space="preserve">vastatrice, </w:t>
      </w:r>
      <w:r w:rsidRPr="009D3BF5">
        <w:rPr>
          <w:rFonts w:ascii="Garamond" w:hAnsi="Garamond"/>
          <w:sz w:val="22"/>
          <w:szCs w:val="22"/>
          <w:lang w:val="fr-FR"/>
        </w:rPr>
        <w:t xml:space="preserve">en </w:t>
      </w:r>
      <w:proofErr w:type="spellStart"/>
      <w:r w:rsidRPr="009D3BF5">
        <w:rPr>
          <w:rFonts w:ascii="Garamond" w:hAnsi="Garamond"/>
          <w:sz w:val="22"/>
          <w:szCs w:val="22"/>
          <w:lang w:val="it-IT"/>
        </w:rPr>
        <w:t>suscit</w:t>
      </w:r>
      <w:r w:rsidRPr="009D3BF5">
        <w:rPr>
          <w:rFonts w:ascii="Garamond" w:hAnsi="Garamond"/>
          <w:sz w:val="22"/>
          <w:szCs w:val="22"/>
          <w:lang w:val="fr-FR"/>
        </w:rPr>
        <w:t>ant</w:t>
      </w:r>
      <w:proofErr w:type="spellEnd"/>
      <w:r w:rsidRPr="009D3BF5">
        <w:rPr>
          <w:rFonts w:ascii="Garamond" w:hAnsi="Garamond"/>
          <w:sz w:val="22"/>
          <w:szCs w:val="22"/>
          <w:lang w:val="fr-FR"/>
        </w:rPr>
        <w:t xml:space="preserve"> la participation volontaire </w:t>
      </w:r>
      <w:r w:rsidRPr="009D3BF5">
        <w:rPr>
          <w:rFonts w:ascii="Garamond" w:hAnsi="Garamond"/>
          <w:sz w:val="22"/>
          <w:szCs w:val="22"/>
        </w:rPr>
        <w:t>d</w:t>
      </w:r>
      <w:r w:rsidRPr="009D3BF5">
        <w:rPr>
          <w:rFonts w:ascii="Garamond" w:hAnsi="Garamond"/>
          <w:sz w:val="22"/>
          <w:szCs w:val="22"/>
          <w:rtl/>
        </w:rPr>
        <w:t>’</w:t>
      </w:r>
      <w:r w:rsidRPr="009D3BF5">
        <w:rPr>
          <w:rFonts w:ascii="Garamond" w:hAnsi="Garamond"/>
          <w:sz w:val="22"/>
          <w:szCs w:val="22"/>
          <w:lang w:val="fr-FR"/>
        </w:rPr>
        <w:t>un nombre croissant de personnes, provoquant ainsi,</w:t>
      </w:r>
      <w:r w:rsidRPr="009D3BF5">
        <w:rPr>
          <w:rFonts w:ascii="Garamond" w:hAnsi="Garamond"/>
          <w:sz w:val="22"/>
          <w:szCs w:val="22"/>
        </w:rPr>
        <w:t xml:space="preserve"> </w:t>
      </w:r>
      <w:proofErr w:type="spellStart"/>
      <w:r w:rsidRPr="009D3BF5">
        <w:rPr>
          <w:rFonts w:ascii="Garamond" w:hAnsi="Garamond"/>
          <w:sz w:val="22"/>
          <w:szCs w:val="22"/>
        </w:rPr>
        <w:t>simultan</w:t>
      </w:r>
      <w:r w:rsidRPr="009D3BF5">
        <w:rPr>
          <w:rFonts w:ascii="Garamond" w:hAnsi="Garamond"/>
          <w:sz w:val="22"/>
          <w:szCs w:val="22"/>
          <w:lang w:val="fr-FR"/>
        </w:rPr>
        <w:t>ément</w:t>
      </w:r>
      <w:proofErr w:type="spellEnd"/>
      <w:r w:rsidRPr="009D3BF5">
        <w:rPr>
          <w:rFonts w:ascii="Garamond" w:hAnsi="Garamond"/>
          <w:sz w:val="22"/>
          <w:szCs w:val="22"/>
          <w:lang w:val="fr-FR"/>
        </w:rPr>
        <w:t xml:space="preserve"> un processus d’émancipation sociale à partir des initiatives individuelles ou collectives</w:t>
      </w:r>
      <w:r w:rsidRPr="009D3BF5">
        <w:rPr>
          <w:rFonts w:ascii="Garamond" w:hAnsi="Garamond"/>
          <w:sz w:val="22"/>
          <w:szCs w:val="22"/>
          <w:lang w:val="it-IT"/>
        </w:rPr>
        <w:t xml:space="preserve">. </w:t>
      </w:r>
      <w:proofErr w:type="spellStart"/>
      <w:r w:rsidRPr="009D3BF5">
        <w:rPr>
          <w:rFonts w:ascii="Garamond" w:hAnsi="Garamond"/>
          <w:sz w:val="22"/>
          <w:szCs w:val="22"/>
          <w:lang w:val="it-IT"/>
        </w:rPr>
        <w:t>Volontariat</w:t>
      </w:r>
      <w:proofErr w:type="spellEnd"/>
      <w:r w:rsidRPr="009D3BF5">
        <w:rPr>
          <w:rFonts w:ascii="Garamond" w:hAnsi="Garamond"/>
          <w:sz w:val="22"/>
          <w:szCs w:val="22"/>
          <w:lang w:val="it-IT"/>
        </w:rPr>
        <w:t xml:space="preserve">, </w:t>
      </w:r>
      <w:r w:rsidRPr="009D3BF5">
        <w:rPr>
          <w:rFonts w:ascii="Garamond" w:hAnsi="Garamond"/>
          <w:sz w:val="22"/>
          <w:szCs w:val="22"/>
          <w:lang w:val="fr-FR"/>
        </w:rPr>
        <w:t>égalité et solidarité sont les valeurs qui traduisent ainsi la devise dans l’économie sociale et solidaire</w:t>
      </w:r>
      <w:r w:rsidRPr="009D3BF5">
        <w:rPr>
          <w:rFonts w:ascii="Garamond" w:hAnsi="Garamond"/>
          <w:sz w:val="22"/>
          <w:szCs w:val="22"/>
        </w:rPr>
        <w:t xml:space="preserve"> (</w:t>
      </w:r>
      <w:proofErr w:type="spellStart"/>
      <w:r w:rsidRPr="009D3BF5">
        <w:rPr>
          <w:rFonts w:ascii="Garamond" w:hAnsi="Garamond"/>
          <w:sz w:val="22"/>
          <w:szCs w:val="22"/>
        </w:rPr>
        <w:t>Draperi</w:t>
      </w:r>
      <w:proofErr w:type="spellEnd"/>
      <w:r w:rsidRPr="009D3BF5">
        <w:rPr>
          <w:rFonts w:ascii="Garamond" w:hAnsi="Garamond"/>
          <w:sz w:val="22"/>
          <w:szCs w:val="22"/>
        </w:rPr>
        <w:t xml:space="preserve"> J.F., </w:t>
      </w:r>
      <w:r w:rsidRPr="009D3BF5">
        <w:rPr>
          <w:rFonts w:ascii="Garamond" w:hAnsi="Garamond"/>
          <w:sz w:val="22"/>
          <w:szCs w:val="22"/>
          <w:lang w:val="fr-FR"/>
        </w:rPr>
        <w:t>2014</w:t>
      </w:r>
      <w:r w:rsidRPr="009D3BF5">
        <w:rPr>
          <w:rFonts w:ascii="Garamond" w:hAnsi="Garamond"/>
          <w:sz w:val="22"/>
          <w:szCs w:val="22"/>
        </w:rPr>
        <w:t xml:space="preserve">.) </w:t>
      </w:r>
    </w:p>
    <w:p w14:paraId="74D1D3E6" w14:textId="77777777" w:rsidR="009D3BF5" w:rsidRPr="009D3BF5" w:rsidRDefault="009D3BF5" w:rsidP="009D3BF5">
      <w:pPr>
        <w:pStyle w:val="Pardfaut"/>
        <w:numPr>
          <w:ilvl w:val="0"/>
          <w:numId w:val="3"/>
        </w:numPr>
        <w:spacing w:before="0" w:after="240" w:line="360" w:lineRule="auto"/>
        <w:rPr>
          <w:rFonts w:ascii="Garamond" w:eastAsia="Times Roman" w:hAnsi="Garamond" w:cs="Times Roman"/>
          <w:color w:val="auto"/>
          <w:sz w:val="22"/>
          <w:szCs w:val="22"/>
        </w:rPr>
      </w:pPr>
      <w:r w:rsidRPr="009D3BF5">
        <w:rPr>
          <w:rFonts w:ascii="Garamond" w:hAnsi="Garamond"/>
          <w:color w:val="auto"/>
          <w:sz w:val="22"/>
          <w:szCs w:val="22"/>
          <w:lang w:val="fr-FR"/>
        </w:rPr>
        <w:t>Spécificité et définition de l’économie sociale et solidaire</w:t>
      </w:r>
    </w:p>
    <w:p w14:paraId="30BB267A" w14:textId="77777777" w:rsidR="009D3BF5" w:rsidRPr="009D3BF5" w:rsidRDefault="009D3BF5" w:rsidP="009D3BF5">
      <w:pPr>
        <w:pStyle w:val="Pardfaut"/>
        <w:spacing w:before="0" w:after="240" w:line="360" w:lineRule="auto"/>
        <w:jc w:val="both"/>
        <w:rPr>
          <w:rFonts w:ascii="Garamond" w:eastAsia="Times Roman" w:hAnsi="Garamond" w:cs="Times Roman"/>
          <w:sz w:val="22"/>
          <w:szCs w:val="22"/>
        </w:rPr>
      </w:pPr>
      <w:r w:rsidRPr="009D3BF5">
        <w:rPr>
          <w:rFonts w:ascii="Garamond" w:hAnsi="Garamond"/>
          <w:sz w:val="22"/>
          <w:szCs w:val="22"/>
          <w:lang w:val="fr-FR"/>
        </w:rPr>
        <w:t xml:space="preserve">Quelles sont donc les stratégies adoptées par les populations ? Elles ont développé plusieurs stratégies de « survie » face à la crise du libéralisme économique mais, nous allons nous appesantir spécifiquement sur le rapprochement des besoins aux ressources réelles des populations </w:t>
      </w:r>
      <w:proofErr w:type="gramStart"/>
      <w:r w:rsidRPr="009D3BF5">
        <w:rPr>
          <w:rFonts w:ascii="Garamond" w:hAnsi="Garamond"/>
          <w:sz w:val="22"/>
          <w:szCs w:val="22"/>
          <w:lang w:val="fr-FR"/>
        </w:rPr>
        <w:t xml:space="preserve">( </w:t>
      </w:r>
      <w:proofErr w:type="spellStart"/>
      <w:r w:rsidRPr="009D3BF5">
        <w:rPr>
          <w:rFonts w:ascii="Garamond" w:hAnsi="Garamond"/>
          <w:sz w:val="22"/>
          <w:szCs w:val="22"/>
          <w:lang w:val="fr-FR"/>
        </w:rPr>
        <w:t>Akindès</w:t>
      </w:r>
      <w:proofErr w:type="spellEnd"/>
      <w:proofErr w:type="gramEnd"/>
      <w:r w:rsidRPr="009D3BF5">
        <w:rPr>
          <w:rFonts w:ascii="Garamond" w:hAnsi="Garamond"/>
          <w:sz w:val="22"/>
          <w:szCs w:val="22"/>
          <w:lang w:val="fr-FR"/>
        </w:rPr>
        <w:t xml:space="preserve">, 2001 : 6) , à l’innovation sociale face à la crise économique. </w:t>
      </w:r>
    </w:p>
    <w:p w14:paraId="16BFDCFB" w14:textId="77777777" w:rsidR="009D3BF5" w:rsidRPr="009D3BF5" w:rsidRDefault="009D3BF5" w:rsidP="009D3BF5">
      <w:pPr>
        <w:pStyle w:val="Pardfaut"/>
        <w:spacing w:before="0" w:after="240" w:line="360" w:lineRule="auto"/>
        <w:jc w:val="both"/>
        <w:rPr>
          <w:rFonts w:ascii="Garamond" w:eastAsia="Times Roman" w:hAnsi="Garamond" w:cs="Times Roman"/>
          <w:sz w:val="22"/>
          <w:szCs w:val="22"/>
        </w:rPr>
      </w:pPr>
      <w:r w:rsidRPr="009D3BF5">
        <w:rPr>
          <w:rFonts w:ascii="Garamond" w:hAnsi="Garamond"/>
          <w:sz w:val="22"/>
          <w:szCs w:val="22"/>
          <w:lang w:val="fr-FR"/>
        </w:rPr>
        <w:t>Deux domaines de besoins essentiels sur trois ciblés ont fait l’objet d’investigation empirique : il s’agit du besoin du transport ou (</w:t>
      </w:r>
      <w:r w:rsidRPr="009D3BF5">
        <w:rPr>
          <w:rStyle w:val="Aucun"/>
          <w:rFonts w:ascii="Garamond" w:hAnsi="Garamond"/>
          <w:i/>
          <w:iCs/>
          <w:sz w:val="22"/>
          <w:szCs w:val="22"/>
          <w:lang w:val="fr-FR"/>
        </w:rPr>
        <w:t>covoiturage</w:t>
      </w:r>
      <w:r w:rsidRPr="009D3BF5">
        <w:rPr>
          <w:rFonts w:ascii="Garamond" w:hAnsi="Garamond"/>
          <w:sz w:val="22"/>
          <w:szCs w:val="22"/>
          <w:lang w:val="fr-FR"/>
        </w:rPr>
        <w:t>) et celui du travail bureaucratique ou (</w:t>
      </w:r>
      <w:proofErr w:type="spellStart"/>
      <w:r w:rsidRPr="009D3BF5">
        <w:rPr>
          <w:rStyle w:val="Aucun"/>
          <w:rFonts w:ascii="Garamond" w:hAnsi="Garamond"/>
          <w:i/>
          <w:iCs/>
          <w:sz w:val="22"/>
          <w:szCs w:val="22"/>
          <w:lang w:val="fr-FR"/>
        </w:rPr>
        <w:t>coworking</w:t>
      </w:r>
      <w:proofErr w:type="spellEnd"/>
      <w:r w:rsidRPr="009D3BF5">
        <w:rPr>
          <w:rFonts w:ascii="Garamond" w:hAnsi="Garamond"/>
          <w:sz w:val="22"/>
          <w:szCs w:val="22"/>
          <w:lang w:val="fr-FR"/>
        </w:rPr>
        <w:t>). Mais avant, qu’entendons-nous par ESS ?</w:t>
      </w:r>
    </w:p>
    <w:p w14:paraId="598D47AC" w14:textId="77777777" w:rsidR="009D3BF5" w:rsidRPr="009D3BF5" w:rsidRDefault="009D3BF5" w:rsidP="009D3BF5">
      <w:pPr>
        <w:pStyle w:val="Pardfaut"/>
        <w:spacing w:before="0" w:after="240" w:line="360" w:lineRule="auto"/>
        <w:jc w:val="both"/>
        <w:rPr>
          <w:rFonts w:ascii="Garamond" w:eastAsia="Times Roman" w:hAnsi="Garamond" w:cs="Times Roman"/>
          <w:sz w:val="22"/>
          <w:szCs w:val="22"/>
        </w:rPr>
      </w:pPr>
      <w:r w:rsidRPr="009D3BF5">
        <w:rPr>
          <w:rFonts w:ascii="Garamond" w:hAnsi="Garamond"/>
          <w:sz w:val="22"/>
          <w:szCs w:val="22"/>
          <w:lang w:val="fr-FR"/>
        </w:rPr>
        <w:t xml:space="preserve">L’ESS est l’abrégé de </w:t>
      </w:r>
      <w:proofErr w:type="spellStart"/>
      <w:r w:rsidRPr="009D3BF5">
        <w:rPr>
          <w:rFonts w:ascii="Garamond" w:hAnsi="Garamond"/>
          <w:sz w:val="22"/>
          <w:szCs w:val="22"/>
          <w:lang w:val="fr-FR"/>
        </w:rPr>
        <w:t>Economie</w:t>
      </w:r>
      <w:proofErr w:type="spellEnd"/>
      <w:r w:rsidRPr="009D3BF5">
        <w:rPr>
          <w:rFonts w:ascii="Garamond" w:hAnsi="Garamond"/>
          <w:sz w:val="22"/>
          <w:szCs w:val="22"/>
          <w:lang w:val="fr-FR"/>
        </w:rPr>
        <w:t xml:space="preserve"> Sociale et Solidaire. Elle est une économie alternative, qui se veut sociale et solidaire. Elle intègre selon Collette C. et Pige B. (2008), l’ensemble des initiatives, des coopératives, des mutuelles, des associations, des fondations partageant des particularités qui les distinguent des entreprises individuelles, des entreprises publiques et des </w:t>
      </w:r>
      <w:proofErr w:type="spellStart"/>
      <w:r w:rsidRPr="009D3BF5">
        <w:rPr>
          <w:rFonts w:ascii="Garamond" w:hAnsi="Garamond"/>
          <w:sz w:val="22"/>
          <w:szCs w:val="22"/>
          <w:lang w:val="fr-FR"/>
        </w:rPr>
        <w:t>socié</w:t>
      </w:r>
      <w:proofErr w:type="spellEnd"/>
      <w:r w:rsidRPr="009D3BF5">
        <w:rPr>
          <w:rFonts w:ascii="Garamond" w:hAnsi="Garamond"/>
          <w:sz w:val="22"/>
          <w:szCs w:val="22"/>
        </w:rPr>
        <w:t>t</w:t>
      </w:r>
      <w:proofErr w:type="spellStart"/>
      <w:r w:rsidRPr="009D3BF5">
        <w:rPr>
          <w:rFonts w:ascii="Garamond" w:hAnsi="Garamond"/>
          <w:sz w:val="22"/>
          <w:szCs w:val="22"/>
          <w:lang w:val="fr-FR"/>
        </w:rPr>
        <w:t>és</w:t>
      </w:r>
      <w:proofErr w:type="spellEnd"/>
      <w:r w:rsidRPr="009D3BF5">
        <w:rPr>
          <w:rFonts w:ascii="Garamond" w:hAnsi="Garamond"/>
          <w:sz w:val="22"/>
          <w:szCs w:val="22"/>
          <w:lang w:val="fr-FR"/>
        </w:rPr>
        <w:t xml:space="preserve"> de capitaux. Ces entreprises d’économie sociale se distinguent des entreprises individuelles par leur </w:t>
      </w:r>
      <w:proofErr w:type="spellStart"/>
      <w:r w:rsidRPr="009D3BF5">
        <w:rPr>
          <w:rFonts w:ascii="Garamond" w:hAnsi="Garamond"/>
          <w:sz w:val="22"/>
          <w:szCs w:val="22"/>
          <w:lang w:val="fr-FR"/>
        </w:rPr>
        <w:t>caract</w:t>
      </w:r>
      <w:proofErr w:type="spellEnd"/>
      <w:r w:rsidRPr="009D3BF5">
        <w:rPr>
          <w:rFonts w:ascii="Garamond" w:hAnsi="Garamond"/>
          <w:sz w:val="22"/>
          <w:szCs w:val="22"/>
          <w:lang w:val="it-IT"/>
        </w:rPr>
        <w:t>è</w:t>
      </w:r>
      <w:proofErr w:type="spellStart"/>
      <w:r w:rsidRPr="009D3BF5">
        <w:rPr>
          <w:rFonts w:ascii="Garamond" w:hAnsi="Garamond"/>
          <w:sz w:val="22"/>
          <w:szCs w:val="22"/>
          <w:lang w:val="fr-FR"/>
        </w:rPr>
        <w:t>re</w:t>
      </w:r>
      <w:proofErr w:type="spellEnd"/>
      <w:r w:rsidRPr="009D3BF5">
        <w:rPr>
          <w:rFonts w:ascii="Garamond" w:hAnsi="Garamond"/>
          <w:sz w:val="22"/>
          <w:szCs w:val="22"/>
          <w:lang w:val="fr-FR"/>
        </w:rPr>
        <w:t xml:space="preserve"> collectif. Elles se distinguent des </w:t>
      </w:r>
      <w:proofErr w:type="spellStart"/>
      <w:r w:rsidRPr="009D3BF5">
        <w:rPr>
          <w:rFonts w:ascii="Garamond" w:hAnsi="Garamond"/>
          <w:sz w:val="22"/>
          <w:szCs w:val="22"/>
          <w:lang w:val="fr-FR"/>
        </w:rPr>
        <w:t>socié</w:t>
      </w:r>
      <w:proofErr w:type="spellEnd"/>
      <w:r w:rsidRPr="009D3BF5">
        <w:rPr>
          <w:rFonts w:ascii="Garamond" w:hAnsi="Garamond"/>
          <w:sz w:val="22"/>
          <w:szCs w:val="22"/>
        </w:rPr>
        <w:t>t</w:t>
      </w:r>
      <w:proofErr w:type="spellStart"/>
      <w:r w:rsidRPr="009D3BF5">
        <w:rPr>
          <w:rFonts w:ascii="Garamond" w:hAnsi="Garamond"/>
          <w:sz w:val="22"/>
          <w:szCs w:val="22"/>
          <w:lang w:val="fr-FR"/>
        </w:rPr>
        <w:t>és</w:t>
      </w:r>
      <w:proofErr w:type="spellEnd"/>
      <w:r w:rsidRPr="009D3BF5">
        <w:rPr>
          <w:rFonts w:ascii="Garamond" w:hAnsi="Garamond"/>
          <w:sz w:val="22"/>
          <w:szCs w:val="22"/>
          <w:lang w:val="fr-FR"/>
        </w:rPr>
        <w:t xml:space="preserve"> de capitaux parce </w:t>
      </w:r>
      <w:proofErr w:type="spellStart"/>
      <w:r w:rsidRPr="009D3BF5">
        <w:rPr>
          <w:rFonts w:ascii="Garamond" w:hAnsi="Garamond"/>
          <w:sz w:val="22"/>
          <w:szCs w:val="22"/>
          <w:lang w:val="fr-FR"/>
        </w:rPr>
        <w:t>qu</w:t>
      </w:r>
      <w:proofErr w:type="spellEnd"/>
      <w:r w:rsidRPr="009D3BF5">
        <w:rPr>
          <w:rFonts w:ascii="Garamond" w:hAnsi="Garamond"/>
          <w:sz w:val="22"/>
          <w:szCs w:val="22"/>
          <w:rtl/>
        </w:rPr>
        <w:t>’</w:t>
      </w:r>
      <w:r w:rsidRPr="009D3BF5">
        <w:rPr>
          <w:rFonts w:ascii="Garamond" w:hAnsi="Garamond"/>
          <w:sz w:val="22"/>
          <w:szCs w:val="22"/>
          <w:lang w:val="fr-FR"/>
        </w:rPr>
        <w:t>elles réunissent des personnes avant de réunir des capitaux et sans chercher en priorité la ré</w:t>
      </w:r>
      <w:proofErr w:type="spellStart"/>
      <w:r w:rsidRPr="009D3BF5">
        <w:rPr>
          <w:rFonts w:ascii="Garamond" w:hAnsi="Garamond"/>
          <w:sz w:val="22"/>
          <w:szCs w:val="22"/>
        </w:rPr>
        <w:t>mun</w:t>
      </w:r>
      <w:r w:rsidRPr="009D3BF5">
        <w:rPr>
          <w:rFonts w:ascii="Garamond" w:hAnsi="Garamond"/>
          <w:sz w:val="22"/>
          <w:szCs w:val="22"/>
          <w:lang w:val="fr-FR"/>
        </w:rPr>
        <w:t>ération</w:t>
      </w:r>
      <w:proofErr w:type="spellEnd"/>
      <w:r w:rsidRPr="009D3BF5">
        <w:rPr>
          <w:rFonts w:ascii="Garamond" w:hAnsi="Garamond"/>
          <w:sz w:val="22"/>
          <w:szCs w:val="22"/>
          <w:lang w:val="fr-FR"/>
        </w:rPr>
        <w:t xml:space="preserve"> du capital, principe de « </w:t>
      </w:r>
      <w:r w:rsidRPr="009D3BF5">
        <w:rPr>
          <w:rFonts w:ascii="Garamond" w:hAnsi="Garamond"/>
          <w:sz w:val="22"/>
          <w:szCs w:val="22"/>
        </w:rPr>
        <w:t>l</w:t>
      </w:r>
      <w:r w:rsidRPr="009D3BF5">
        <w:rPr>
          <w:rStyle w:val="Aucun"/>
          <w:rFonts w:ascii="Garamond" w:hAnsi="Garamond"/>
          <w:i/>
          <w:iCs/>
          <w:sz w:val="22"/>
          <w:szCs w:val="22"/>
          <w:rtl/>
        </w:rPr>
        <w:t>’</w:t>
      </w:r>
      <w:proofErr w:type="spellStart"/>
      <w:r w:rsidRPr="009D3BF5">
        <w:rPr>
          <w:rStyle w:val="Aucun"/>
          <w:rFonts w:ascii="Garamond" w:hAnsi="Garamond"/>
          <w:i/>
          <w:iCs/>
          <w:sz w:val="22"/>
          <w:szCs w:val="22"/>
          <w:lang w:val="fr-FR"/>
        </w:rPr>
        <w:t>acapitalisme</w:t>
      </w:r>
      <w:proofErr w:type="spellEnd"/>
      <w:r w:rsidRPr="009D3BF5">
        <w:rPr>
          <w:rFonts w:ascii="Garamond" w:hAnsi="Garamond"/>
          <w:sz w:val="22"/>
          <w:szCs w:val="22"/>
          <w:lang w:val="fr-FR"/>
        </w:rPr>
        <w:t xml:space="preserve"> ». Enfin, par leur </w:t>
      </w:r>
      <w:proofErr w:type="spellStart"/>
      <w:r w:rsidRPr="009D3BF5">
        <w:rPr>
          <w:rFonts w:ascii="Garamond" w:hAnsi="Garamond"/>
          <w:sz w:val="22"/>
          <w:szCs w:val="22"/>
          <w:lang w:val="fr-FR"/>
        </w:rPr>
        <w:t>caract</w:t>
      </w:r>
      <w:proofErr w:type="spellEnd"/>
      <w:r w:rsidRPr="009D3BF5">
        <w:rPr>
          <w:rFonts w:ascii="Garamond" w:hAnsi="Garamond"/>
          <w:sz w:val="22"/>
          <w:szCs w:val="22"/>
          <w:lang w:val="it-IT"/>
        </w:rPr>
        <w:t>è</w:t>
      </w:r>
      <w:proofErr w:type="spellStart"/>
      <w:r w:rsidRPr="009D3BF5">
        <w:rPr>
          <w:rFonts w:ascii="Garamond" w:hAnsi="Garamond"/>
          <w:sz w:val="22"/>
          <w:szCs w:val="22"/>
        </w:rPr>
        <w:t>re</w:t>
      </w:r>
      <w:proofErr w:type="spellEnd"/>
      <w:r w:rsidRPr="009D3BF5">
        <w:rPr>
          <w:rFonts w:ascii="Garamond" w:hAnsi="Garamond"/>
          <w:sz w:val="22"/>
          <w:szCs w:val="22"/>
        </w:rPr>
        <w:t xml:space="preserve"> </w:t>
      </w:r>
      <w:proofErr w:type="spellStart"/>
      <w:r w:rsidRPr="009D3BF5">
        <w:rPr>
          <w:rFonts w:ascii="Garamond" w:hAnsi="Garamond"/>
          <w:sz w:val="22"/>
          <w:szCs w:val="22"/>
        </w:rPr>
        <w:t>priv</w:t>
      </w:r>
      <w:proofErr w:type="spellEnd"/>
      <w:r w:rsidRPr="009D3BF5">
        <w:rPr>
          <w:rFonts w:ascii="Garamond" w:hAnsi="Garamond"/>
          <w:sz w:val="22"/>
          <w:szCs w:val="22"/>
          <w:lang w:val="fr-FR"/>
        </w:rPr>
        <w:t xml:space="preserve">é elles sont différentes des entreprises publiques. De plus, le choix du terme « entreprise </w:t>
      </w:r>
      <w:r w:rsidRPr="009D3BF5">
        <w:rPr>
          <w:rFonts w:ascii="Garamond" w:hAnsi="Garamond"/>
          <w:sz w:val="22"/>
          <w:szCs w:val="22"/>
          <w:lang w:val="it-IT"/>
        </w:rPr>
        <w:t xml:space="preserve">» </w:t>
      </w:r>
      <w:r w:rsidRPr="009D3BF5">
        <w:rPr>
          <w:rFonts w:ascii="Garamond" w:hAnsi="Garamond"/>
          <w:sz w:val="22"/>
          <w:szCs w:val="22"/>
          <w:lang w:val="fr-FR"/>
        </w:rPr>
        <w:t>plut</w:t>
      </w:r>
      <w:r w:rsidRPr="009D3BF5">
        <w:rPr>
          <w:rFonts w:ascii="Garamond" w:hAnsi="Garamond"/>
          <w:sz w:val="22"/>
          <w:szCs w:val="22"/>
        </w:rPr>
        <w:t>ô</w:t>
      </w:r>
      <w:r w:rsidRPr="009D3BF5">
        <w:rPr>
          <w:rFonts w:ascii="Garamond" w:hAnsi="Garamond"/>
          <w:sz w:val="22"/>
          <w:szCs w:val="22"/>
          <w:lang w:val="fr-FR"/>
        </w:rPr>
        <w:t>t que celui d</w:t>
      </w:r>
      <w:proofErr w:type="gramStart"/>
      <w:r w:rsidRPr="009D3BF5">
        <w:rPr>
          <w:rFonts w:ascii="Garamond" w:hAnsi="Garamond"/>
          <w:sz w:val="22"/>
          <w:szCs w:val="22"/>
          <w:lang w:val="fr-FR"/>
        </w:rPr>
        <w:t>’«</w:t>
      </w:r>
      <w:proofErr w:type="gramEnd"/>
      <w:r w:rsidRPr="009D3BF5">
        <w:rPr>
          <w:rFonts w:ascii="Garamond" w:hAnsi="Garamond"/>
          <w:sz w:val="22"/>
          <w:szCs w:val="22"/>
          <w:lang w:val="fr-FR"/>
        </w:rPr>
        <w:t xml:space="preserve"> organisme </w:t>
      </w:r>
      <w:r w:rsidRPr="009D3BF5">
        <w:rPr>
          <w:rFonts w:ascii="Garamond" w:hAnsi="Garamond"/>
          <w:sz w:val="22"/>
          <w:szCs w:val="22"/>
          <w:lang w:val="it-IT"/>
        </w:rPr>
        <w:t xml:space="preserve">» </w:t>
      </w:r>
      <w:r w:rsidRPr="009D3BF5">
        <w:rPr>
          <w:rFonts w:ascii="Garamond" w:hAnsi="Garamond"/>
          <w:sz w:val="22"/>
          <w:szCs w:val="22"/>
          <w:lang w:val="fr-FR"/>
        </w:rPr>
        <w:t>permet d</w:t>
      </w:r>
      <w:r w:rsidRPr="009D3BF5">
        <w:rPr>
          <w:rFonts w:ascii="Garamond" w:hAnsi="Garamond"/>
          <w:sz w:val="22"/>
          <w:szCs w:val="22"/>
          <w:rtl/>
        </w:rPr>
        <w:t>’</w:t>
      </w:r>
      <w:r w:rsidRPr="009D3BF5">
        <w:rPr>
          <w:rFonts w:ascii="Garamond" w:hAnsi="Garamond"/>
          <w:sz w:val="22"/>
          <w:szCs w:val="22"/>
          <w:lang w:val="fr-FR"/>
        </w:rPr>
        <w:t xml:space="preserve">inclure une </w:t>
      </w:r>
      <w:r w:rsidRPr="009D3BF5">
        <w:rPr>
          <w:rStyle w:val="Aucun"/>
          <w:rFonts w:ascii="Garamond" w:hAnsi="Garamond"/>
          <w:i/>
          <w:iCs/>
          <w:sz w:val="22"/>
          <w:szCs w:val="22"/>
          <w:lang w:val="fr-FR"/>
        </w:rPr>
        <w:t xml:space="preserve">dimension projective, </w:t>
      </w:r>
      <w:r w:rsidRPr="009D3BF5">
        <w:rPr>
          <w:rFonts w:ascii="Garamond" w:hAnsi="Garamond"/>
          <w:sz w:val="22"/>
          <w:szCs w:val="22"/>
        </w:rPr>
        <w:t>d</w:t>
      </w:r>
      <w:r w:rsidRPr="009D3BF5">
        <w:rPr>
          <w:rFonts w:ascii="Garamond" w:hAnsi="Garamond"/>
          <w:sz w:val="22"/>
          <w:szCs w:val="22"/>
          <w:rtl/>
        </w:rPr>
        <w:t>’</w:t>
      </w:r>
      <w:r w:rsidRPr="009D3BF5">
        <w:rPr>
          <w:rFonts w:ascii="Garamond" w:hAnsi="Garamond"/>
          <w:sz w:val="22"/>
          <w:szCs w:val="22"/>
          <w:lang w:val="fr-FR"/>
        </w:rPr>
        <w:t>une part, car l’économie sociale est une économie au service de l</w:t>
      </w:r>
      <w:r w:rsidRPr="009D3BF5">
        <w:rPr>
          <w:rFonts w:ascii="Garamond" w:hAnsi="Garamond"/>
          <w:sz w:val="22"/>
          <w:szCs w:val="22"/>
          <w:rtl/>
        </w:rPr>
        <w:t>’</w:t>
      </w:r>
      <w:r w:rsidRPr="009D3BF5">
        <w:rPr>
          <w:rFonts w:ascii="Garamond" w:hAnsi="Garamond"/>
          <w:sz w:val="22"/>
          <w:szCs w:val="22"/>
          <w:lang w:val="fr-FR"/>
        </w:rPr>
        <w:t xml:space="preserve">Homme, </w:t>
      </w:r>
      <w:r w:rsidRPr="009D3BF5">
        <w:rPr>
          <w:rFonts w:ascii="Garamond" w:hAnsi="Garamond"/>
          <w:sz w:val="22"/>
          <w:szCs w:val="22"/>
          <w:lang w:val="fr-FR"/>
        </w:rPr>
        <w:lastRenderedPageBreak/>
        <w:t xml:space="preserve">n’excluant pas la </w:t>
      </w:r>
      <w:r w:rsidRPr="009D3BF5">
        <w:rPr>
          <w:rStyle w:val="Aucun"/>
          <w:rFonts w:ascii="Garamond" w:hAnsi="Garamond"/>
          <w:i/>
          <w:iCs/>
          <w:sz w:val="22"/>
          <w:szCs w:val="22"/>
          <w:lang w:val="fr-FR"/>
        </w:rPr>
        <w:t xml:space="preserve">dimension commerciale </w:t>
      </w:r>
      <w:r w:rsidRPr="009D3BF5">
        <w:rPr>
          <w:rFonts w:ascii="Garamond" w:hAnsi="Garamond"/>
          <w:sz w:val="22"/>
          <w:szCs w:val="22"/>
          <w:lang w:val="fr-FR"/>
        </w:rPr>
        <w:t>de l</w:t>
      </w:r>
      <w:r w:rsidRPr="009D3BF5">
        <w:rPr>
          <w:rFonts w:ascii="Garamond" w:hAnsi="Garamond"/>
          <w:sz w:val="22"/>
          <w:szCs w:val="22"/>
          <w:rtl/>
        </w:rPr>
        <w:t>’</w:t>
      </w:r>
      <w:r w:rsidRPr="009D3BF5">
        <w:rPr>
          <w:rFonts w:ascii="Garamond" w:hAnsi="Garamond"/>
          <w:sz w:val="22"/>
          <w:szCs w:val="22"/>
          <w:lang w:val="fr-FR"/>
        </w:rPr>
        <w:t>entreprise, présente en particulier dans la majeure partie des coopératives, d</w:t>
      </w:r>
      <w:r w:rsidRPr="009D3BF5">
        <w:rPr>
          <w:rFonts w:ascii="Garamond" w:hAnsi="Garamond"/>
          <w:sz w:val="22"/>
          <w:szCs w:val="22"/>
          <w:rtl/>
        </w:rPr>
        <w:t>’</w:t>
      </w:r>
      <w:r w:rsidRPr="009D3BF5">
        <w:rPr>
          <w:rFonts w:ascii="Garamond" w:hAnsi="Garamond"/>
          <w:sz w:val="22"/>
          <w:szCs w:val="22"/>
          <w:lang w:val="fr-FR"/>
        </w:rPr>
        <w:t xml:space="preserve">autre part. </w:t>
      </w:r>
    </w:p>
    <w:p w14:paraId="1C037E0F" w14:textId="77777777" w:rsidR="009D3BF5" w:rsidRPr="009D3BF5" w:rsidRDefault="009D3BF5" w:rsidP="009D3BF5">
      <w:pPr>
        <w:pStyle w:val="Pardfaut"/>
        <w:spacing w:before="0" w:after="240" w:line="360" w:lineRule="auto"/>
        <w:jc w:val="both"/>
        <w:rPr>
          <w:rFonts w:ascii="Garamond" w:eastAsia="Times Roman" w:hAnsi="Garamond" w:cs="Times Roman"/>
          <w:color w:val="222221"/>
          <w:sz w:val="22"/>
          <w:szCs w:val="22"/>
        </w:rPr>
      </w:pPr>
      <w:r w:rsidRPr="009D3BF5">
        <w:rPr>
          <w:rFonts w:ascii="Garamond" w:hAnsi="Garamond"/>
          <w:color w:val="222221"/>
          <w:sz w:val="22"/>
          <w:szCs w:val="22"/>
          <w:lang w:val="fr-FR"/>
        </w:rPr>
        <w:t xml:space="preserve">Quant au vocable « solidaire » associé à l’économie, il </w:t>
      </w:r>
      <w:r w:rsidRPr="009D3BF5">
        <w:rPr>
          <w:rFonts w:ascii="Garamond" w:hAnsi="Garamond"/>
          <w:color w:val="222221"/>
          <w:sz w:val="22"/>
          <w:szCs w:val="22"/>
        </w:rPr>
        <w:t>est n</w:t>
      </w:r>
      <w:r w:rsidRPr="009D3BF5">
        <w:rPr>
          <w:rFonts w:ascii="Garamond" w:hAnsi="Garamond"/>
          <w:color w:val="222221"/>
          <w:sz w:val="22"/>
          <w:szCs w:val="22"/>
          <w:lang w:val="fr-FR"/>
        </w:rPr>
        <w:t xml:space="preserve">é dans les années 1980 dans un contexte marqué par la crise économique et le </w:t>
      </w:r>
      <w:proofErr w:type="spellStart"/>
      <w:r w:rsidRPr="009D3BF5">
        <w:rPr>
          <w:rFonts w:ascii="Garamond" w:hAnsi="Garamond"/>
          <w:color w:val="222221"/>
          <w:sz w:val="22"/>
          <w:szCs w:val="22"/>
          <w:lang w:val="fr-FR"/>
        </w:rPr>
        <w:t>ch</w:t>
      </w:r>
      <w:r w:rsidRPr="009D3BF5">
        <w:rPr>
          <w:rFonts w:ascii="Garamond" w:hAnsi="Garamond"/>
          <w:color w:val="222221"/>
          <w:sz w:val="22"/>
          <w:szCs w:val="22"/>
        </w:rPr>
        <w:t>ômage</w:t>
      </w:r>
      <w:proofErr w:type="spellEnd"/>
      <w:r w:rsidRPr="009D3BF5">
        <w:rPr>
          <w:rFonts w:ascii="Garamond" w:hAnsi="Garamond"/>
          <w:color w:val="222221"/>
          <w:sz w:val="22"/>
          <w:szCs w:val="22"/>
        </w:rPr>
        <w:t>. L</w:t>
      </w:r>
      <w:r w:rsidRPr="009D3BF5">
        <w:rPr>
          <w:rFonts w:ascii="Garamond" w:hAnsi="Garamond"/>
          <w:color w:val="222221"/>
          <w:sz w:val="22"/>
          <w:szCs w:val="22"/>
          <w:lang w:val="fr-FR"/>
        </w:rPr>
        <w:t xml:space="preserve">’économie solidaire repose sur une combinaison des trois économies (marchande, non marchande et non monétaire), </w:t>
      </w:r>
      <w:r w:rsidRPr="009D3BF5">
        <w:rPr>
          <w:rFonts w:ascii="Garamond" w:hAnsi="Garamond"/>
          <w:color w:val="222221"/>
          <w:sz w:val="22"/>
          <w:szCs w:val="22"/>
        </w:rPr>
        <w:t xml:space="preserve">à </w:t>
      </w:r>
      <w:r w:rsidRPr="009D3BF5">
        <w:rPr>
          <w:rFonts w:ascii="Garamond" w:hAnsi="Garamond"/>
          <w:color w:val="222221"/>
          <w:sz w:val="22"/>
          <w:szCs w:val="22"/>
          <w:lang w:val="fr-FR"/>
        </w:rPr>
        <w:t>partir de dynamiques de projet. Celles-ci articulent une dimension de ré</w:t>
      </w:r>
      <w:proofErr w:type="spellStart"/>
      <w:r w:rsidRPr="009D3BF5">
        <w:rPr>
          <w:rFonts w:ascii="Garamond" w:hAnsi="Garamond"/>
          <w:color w:val="222221"/>
          <w:sz w:val="22"/>
          <w:szCs w:val="22"/>
          <w:lang w:val="it-IT"/>
        </w:rPr>
        <w:t>ciprocit</w:t>
      </w:r>
      <w:proofErr w:type="spellEnd"/>
      <w:r w:rsidRPr="009D3BF5">
        <w:rPr>
          <w:rFonts w:ascii="Garamond" w:hAnsi="Garamond"/>
          <w:color w:val="222221"/>
          <w:sz w:val="22"/>
          <w:szCs w:val="22"/>
          <w:lang w:val="fr-FR"/>
        </w:rPr>
        <w:t>é et la ré</w:t>
      </w:r>
      <w:r w:rsidRPr="009D3BF5">
        <w:rPr>
          <w:rFonts w:ascii="Garamond" w:hAnsi="Garamond"/>
          <w:color w:val="222221"/>
          <w:sz w:val="22"/>
          <w:szCs w:val="22"/>
        </w:rPr>
        <w:t>f</w:t>
      </w:r>
      <w:proofErr w:type="spellStart"/>
      <w:r w:rsidRPr="009D3BF5">
        <w:rPr>
          <w:rFonts w:ascii="Garamond" w:hAnsi="Garamond"/>
          <w:color w:val="222221"/>
          <w:sz w:val="22"/>
          <w:szCs w:val="22"/>
          <w:lang w:val="fr-FR"/>
        </w:rPr>
        <w:t>érence</w:t>
      </w:r>
      <w:proofErr w:type="spellEnd"/>
      <w:r w:rsidRPr="009D3BF5">
        <w:rPr>
          <w:rFonts w:ascii="Garamond" w:hAnsi="Garamond"/>
          <w:color w:val="222221"/>
          <w:sz w:val="22"/>
          <w:szCs w:val="22"/>
          <w:lang w:val="fr-FR"/>
        </w:rPr>
        <w:t xml:space="preserve"> </w:t>
      </w:r>
      <w:r w:rsidRPr="009D3BF5">
        <w:rPr>
          <w:rFonts w:ascii="Garamond" w:hAnsi="Garamond"/>
          <w:color w:val="222221"/>
          <w:sz w:val="22"/>
          <w:szCs w:val="22"/>
        </w:rPr>
        <w:t xml:space="preserve">à </w:t>
      </w:r>
      <w:r w:rsidRPr="009D3BF5">
        <w:rPr>
          <w:rFonts w:ascii="Garamond" w:hAnsi="Garamond"/>
          <w:color w:val="222221"/>
          <w:sz w:val="22"/>
          <w:szCs w:val="22"/>
          <w:lang w:val="fr-FR"/>
        </w:rPr>
        <w:t>des principes de justice et d’égalité. En cela, l’économie solidaire se rapproche de l’économie sociale. Mais, l’économie solidaire se définit plut</w:t>
      </w:r>
      <w:r w:rsidRPr="009D3BF5">
        <w:rPr>
          <w:rFonts w:ascii="Garamond" w:hAnsi="Garamond"/>
          <w:color w:val="222221"/>
          <w:sz w:val="22"/>
          <w:szCs w:val="22"/>
        </w:rPr>
        <w:t>ô</w:t>
      </w:r>
      <w:r w:rsidRPr="009D3BF5">
        <w:rPr>
          <w:rFonts w:ascii="Garamond" w:hAnsi="Garamond"/>
          <w:color w:val="222221"/>
          <w:sz w:val="22"/>
          <w:szCs w:val="22"/>
          <w:lang w:val="fr-FR"/>
        </w:rPr>
        <w:t>t par ses finalités : assurer l</w:t>
      </w:r>
      <w:r w:rsidRPr="009D3BF5">
        <w:rPr>
          <w:rFonts w:ascii="Garamond" w:hAnsi="Garamond"/>
          <w:color w:val="222221"/>
          <w:sz w:val="22"/>
          <w:szCs w:val="22"/>
          <w:rtl/>
        </w:rPr>
        <w:t>’</w:t>
      </w:r>
      <w:r w:rsidRPr="009D3BF5">
        <w:rPr>
          <w:rFonts w:ascii="Garamond" w:hAnsi="Garamond"/>
          <w:color w:val="222221"/>
          <w:sz w:val="22"/>
          <w:szCs w:val="22"/>
          <w:lang w:val="fr-FR"/>
        </w:rPr>
        <w:t xml:space="preserve">insertion, </w:t>
      </w:r>
      <w:r w:rsidRPr="009D3BF5">
        <w:rPr>
          <w:rStyle w:val="Aucun"/>
          <w:rFonts w:ascii="Garamond" w:hAnsi="Garamond"/>
          <w:color w:val="222221"/>
          <w:sz w:val="22"/>
          <w:szCs w:val="22"/>
          <w:lang w:val="fr-FR"/>
        </w:rPr>
        <w:t>renforcer le lien social</w:t>
      </w:r>
      <w:r w:rsidRPr="009D3BF5">
        <w:rPr>
          <w:rFonts w:ascii="Garamond" w:hAnsi="Garamond"/>
          <w:color w:val="222221"/>
          <w:sz w:val="22"/>
          <w:szCs w:val="22"/>
          <w:lang w:val="fr-FR"/>
        </w:rPr>
        <w:t xml:space="preserve">, produire autrement. Le secteur solidaire rassemble un ensemble diversifié de pratiques économiques </w:t>
      </w:r>
      <w:proofErr w:type="gramStart"/>
      <w:r w:rsidRPr="009D3BF5">
        <w:rPr>
          <w:rFonts w:ascii="Garamond" w:hAnsi="Garamond"/>
          <w:color w:val="222221"/>
          <w:sz w:val="22"/>
          <w:szCs w:val="22"/>
          <w:lang w:val="fr-FR"/>
        </w:rPr>
        <w:t>comme, par exemple,</w:t>
      </w:r>
      <w:proofErr w:type="gramEnd"/>
      <w:r w:rsidRPr="009D3BF5">
        <w:rPr>
          <w:rFonts w:ascii="Garamond" w:hAnsi="Garamond"/>
          <w:color w:val="222221"/>
          <w:sz w:val="22"/>
          <w:szCs w:val="22"/>
          <w:lang w:val="fr-FR"/>
        </w:rPr>
        <w:t xml:space="preserve"> l</w:t>
      </w:r>
      <w:r w:rsidRPr="009D3BF5">
        <w:rPr>
          <w:rFonts w:ascii="Garamond" w:hAnsi="Garamond"/>
          <w:color w:val="222221"/>
          <w:sz w:val="22"/>
          <w:szCs w:val="22"/>
          <w:rtl/>
        </w:rPr>
        <w:t>’</w:t>
      </w:r>
      <w:r w:rsidRPr="009D3BF5">
        <w:rPr>
          <w:rFonts w:ascii="Garamond" w:hAnsi="Garamond"/>
          <w:color w:val="222221"/>
          <w:sz w:val="22"/>
          <w:szCs w:val="22"/>
          <w:lang w:val="fr-FR"/>
        </w:rPr>
        <w:t>insertion par l</w:t>
      </w:r>
      <w:r w:rsidRPr="009D3BF5">
        <w:rPr>
          <w:rFonts w:ascii="Garamond" w:hAnsi="Garamond"/>
          <w:color w:val="222221"/>
          <w:sz w:val="22"/>
          <w:szCs w:val="22"/>
          <w:rtl/>
        </w:rPr>
        <w:t>’</w:t>
      </w:r>
      <w:proofErr w:type="spellStart"/>
      <w:r w:rsidRPr="009D3BF5">
        <w:rPr>
          <w:rFonts w:ascii="Garamond" w:hAnsi="Garamond"/>
          <w:color w:val="222221"/>
          <w:sz w:val="22"/>
          <w:szCs w:val="22"/>
        </w:rPr>
        <w:t>activit</w:t>
      </w:r>
      <w:proofErr w:type="spellEnd"/>
      <w:r w:rsidRPr="009D3BF5">
        <w:rPr>
          <w:rFonts w:ascii="Garamond" w:hAnsi="Garamond"/>
          <w:color w:val="222221"/>
          <w:sz w:val="22"/>
          <w:szCs w:val="22"/>
          <w:lang w:val="fr-FR"/>
        </w:rPr>
        <w:t xml:space="preserve">é économique, l’épargne solidaire, le commerce équitable, les structures en faveur du développement durable. Le terme « tiers secteur </w:t>
      </w:r>
      <w:r w:rsidRPr="009D3BF5">
        <w:rPr>
          <w:rFonts w:ascii="Garamond" w:hAnsi="Garamond"/>
          <w:color w:val="222221"/>
          <w:sz w:val="22"/>
          <w:szCs w:val="22"/>
          <w:lang w:val="it-IT"/>
        </w:rPr>
        <w:t xml:space="preserve">» </w:t>
      </w:r>
      <w:r w:rsidRPr="009D3BF5">
        <w:rPr>
          <w:rFonts w:ascii="Garamond" w:hAnsi="Garamond"/>
          <w:color w:val="222221"/>
          <w:sz w:val="22"/>
          <w:szCs w:val="22"/>
          <w:lang w:val="fr-FR"/>
        </w:rPr>
        <w:t xml:space="preserve">est également employé pour définir cet ensemble. </w:t>
      </w:r>
    </w:p>
    <w:p w14:paraId="4D07C07E" w14:textId="77777777" w:rsidR="009D3BF5" w:rsidRPr="009D3BF5" w:rsidRDefault="009D3BF5" w:rsidP="009D3BF5">
      <w:pPr>
        <w:pStyle w:val="Pardfaut"/>
        <w:numPr>
          <w:ilvl w:val="0"/>
          <w:numId w:val="3"/>
        </w:numPr>
        <w:spacing w:before="0" w:after="240" w:line="360" w:lineRule="auto"/>
        <w:jc w:val="both"/>
        <w:rPr>
          <w:rFonts w:ascii="Garamond" w:eastAsia="Times Roman" w:hAnsi="Garamond" w:cs="Times Roman"/>
          <w:color w:val="auto"/>
          <w:sz w:val="22"/>
          <w:szCs w:val="22"/>
        </w:rPr>
      </w:pPr>
      <w:r w:rsidRPr="009D3BF5">
        <w:rPr>
          <w:rFonts w:ascii="Garamond" w:hAnsi="Garamond"/>
          <w:color w:val="auto"/>
          <w:sz w:val="22"/>
          <w:szCs w:val="22"/>
          <w:lang w:val="fr-FR"/>
        </w:rPr>
        <w:t xml:space="preserve">Le service de transport collectif ou le </w:t>
      </w:r>
      <w:r w:rsidRPr="009D3BF5">
        <w:rPr>
          <w:rStyle w:val="Aucun"/>
          <w:rFonts w:ascii="Garamond" w:hAnsi="Garamond"/>
          <w:i/>
          <w:iCs/>
          <w:color w:val="auto"/>
          <w:sz w:val="22"/>
          <w:szCs w:val="22"/>
          <w:lang w:val="fr-FR"/>
        </w:rPr>
        <w:t>covoiturage</w:t>
      </w:r>
    </w:p>
    <w:p w14:paraId="3D7080B5" w14:textId="77777777" w:rsidR="009D3BF5" w:rsidRPr="009D3BF5" w:rsidRDefault="009D3BF5" w:rsidP="009D3BF5">
      <w:pPr>
        <w:pStyle w:val="Pardfaut"/>
        <w:spacing w:before="0" w:after="240" w:line="360" w:lineRule="auto"/>
        <w:jc w:val="both"/>
        <w:rPr>
          <w:rFonts w:ascii="Garamond" w:eastAsia="Times Roman" w:hAnsi="Garamond" w:cs="Times Roman"/>
          <w:color w:val="222221"/>
          <w:sz w:val="22"/>
          <w:szCs w:val="22"/>
        </w:rPr>
      </w:pPr>
      <w:r w:rsidRPr="009D3BF5">
        <w:rPr>
          <w:rFonts w:ascii="Garamond" w:hAnsi="Garamond"/>
          <w:color w:val="222221"/>
          <w:sz w:val="22"/>
          <w:szCs w:val="22"/>
          <w:lang w:val="fr-FR"/>
        </w:rPr>
        <w:t xml:space="preserve">L’enquête a montré que le concept est certes nouveau en Côte d’Ivoire mais, la pratique de </w:t>
      </w:r>
      <w:r w:rsidRPr="009D3BF5">
        <w:rPr>
          <w:rStyle w:val="Aucun"/>
          <w:rFonts w:ascii="Garamond" w:hAnsi="Garamond"/>
          <w:i/>
          <w:iCs/>
          <w:color w:val="222221"/>
          <w:sz w:val="22"/>
          <w:szCs w:val="22"/>
          <w:lang w:val="fr-FR"/>
        </w:rPr>
        <w:t>covoiturage</w:t>
      </w:r>
      <w:r w:rsidRPr="009D3BF5">
        <w:rPr>
          <w:rFonts w:ascii="Garamond" w:hAnsi="Garamond"/>
          <w:color w:val="222221"/>
          <w:sz w:val="22"/>
          <w:szCs w:val="22"/>
          <w:lang w:val="fr-FR"/>
        </w:rPr>
        <w:t xml:space="preserve"> a des origines lointaines. En effet, elle tire sa source depuis la crise économique de 1980 (voir le point 1). Le besoin de déplacement à Abidjan se heurte à l’urbanisation très rapide souvent non maitrisée et l</w:t>
      </w:r>
      <w:r w:rsidRPr="009D3BF5">
        <w:rPr>
          <w:rFonts w:ascii="Garamond" w:hAnsi="Garamond"/>
          <w:color w:val="222221"/>
          <w:sz w:val="22"/>
          <w:szCs w:val="22"/>
          <w:rtl/>
        </w:rPr>
        <w:t>’</w:t>
      </w:r>
      <w:r w:rsidRPr="009D3BF5">
        <w:rPr>
          <w:rFonts w:ascii="Garamond" w:hAnsi="Garamond"/>
          <w:color w:val="222221"/>
          <w:sz w:val="22"/>
          <w:szCs w:val="22"/>
          <w:lang w:val="fr-FR"/>
        </w:rPr>
        <w:t xml:space="preserve">offre publique des services sociaux en matière de transport dont, le monopole est accordé à </w:t>
      </w:r>
      <w:proofErr w:type="gramStart"/>
      <w:r w:rsidRPr="009D3BF5">
        <w:rPr>
          <w:rFonts w:ascii="Garamond" w:hAnsi="Garamond"/>
          <w:color w:val="222221"/>
          <w:sz w:val="22"/>
          <w:szCs w:val="22"/>
          <w:lang w:val="fr-FR"/>
        </w:rPr>
        <w:t>la  Société</w:t>
      </w:r>
      <w:proofErr w:type="gramEnd"/>
      <w:r w:rsidRPr="009D3BF5">
        <w:rPr>
          <w:rFonts w:ascii="Garamond" w:hAnsi="Garamond"/>
          <w:color w:val="222221"/>
          <w:sz w:val="22"/>
          <w:szCs w:val="22"/>
          <w:lang w:val="fr-FR"/>
        </w:rPr>
        <w:t xml:space="preserve"> de Transport Abidjanais ( SOTRA), créée depuis 1960, est la pionnière du transport en commun à Abidjan est loin d’être satisfaisante. Cette urbanisation s</w:t>
      </w:r>
      <w:r w:rsidRPr="009D3BF5">
        <w:rPr>
          <w:rFonts w:ascii="Garamond" w:hAnsi="Garamond"/>
          <w:color w:val="222221"/>
          <w:sz w:val="22"/>
          <w:szCs w:val="22"/>
          <w:rtl/>
        </w:rPr>
        <w:t>’</w:t>
      </w:r>
      <w:r w:rsidRPr="009D3BF5">
        <w:rPr>
          <w:rFonts w:ascii="Garamond" w:hAnsi="Garamond"/>
          <w:color w:val="222221"/>
          <w:sz w:val="22"/>
          <w:szCs w:val="22"/>
          <w:lang w:val="fr-FR"/>
        </w:rPr>
        <w:t>accompagne d</w:t>
      </w:r>
      <w:r w:rsidRPr="009D3BF5">
        <w:rPr>
          <w:rFonts w:ascii="Garamond" w:hAnsi="Garamond"/>
          <w:color w:val="222221"/>
          <w:sz w:val="22"/>
          <w:szCs w:val="22"/>
          <w:rtl/>
        </w:rPr>
        <w:t>’</w:t>
      </w:r>
      <w:r w:rsidRPr="009D3BF5">
        <w:rPr>
          <w:rFonts w:ascii="Garamond" w:hAnsi="Garamond"/>
          <w:color w:val="222221"/>
          <w:sz w:val="22"/>
          <w:szCs w:val="22"/>
        </w:rPr>
        <w:t xml:space="preserve">un </w:t>
      </w:r>
      <w:r w:rsidRPr="009D3BF5">
        <w:rPr>
          <w:rFonts w:ascii="Garamond" w:hAnsi="Garamond"/>
          <w:color w:val="222221"/>
          <w:sz w:val="22"/>
          <w:szCs w:val="22"/>
          <w:lang w:val="fr-FR"/>
        </w:rPr>
        <w:t>étalement urbain qui se traduit par une augmentation des besoins de mobilité et un allongement des distances de déplacement. La crise économique couplée à l’urbanisation grandissante va engendrer et accroitre le développement d’un secteur artisanal et/ou informel de transport en commun et/ou collectif appelé communément « </w:t>
      </w:r>
      <w:proofErr w:type="spellStart"/>
      <w:r w:rsidRPr="009D3BF5">
        <w:rPr>
          <w:rFonts w:ascii="Garamond" w:hAnsi="Garamond"/>
          <w:i/>
          <w:iCs/>
          <w:color w:val="222221"/>
          <w:sz w:val="22"/>
          <w:szCs w:val="22"/>
          <w:lang w:val="fr-FR"/>
        </w:rPr>
        <w:t>woro-woro</w:t>
      </w:r>
      <w:proofErr w:type="spellEnd"/>
      <w:r w:rsidRPr="009D3BF5">
        <w:rPr>
          <w:rFonts w:ascii="Garamond" w:hAnsi="Garamond"/>
          <w:color w:val="222221"/>
          <w:sz w:val="22"/>
          <w:szCs w:val="22"/>
          <w:lang w:val="fr-FR"/>
        </w:rPr>
        <w:t> » ou « </w:t>
      </w:r>
      <w:proofErr w:type="spellStart"/>
      <w:r w:rsidRPr="009D3BF5">
        <w:rPr>
          <w:rFonts w:ascii="Garamond" w:hAnsi="Garamond"/>
          <w:i/>
          <w:iCs/>
          <w:color w:val="222221"/>
          <w:sz w:val="22"/>
          <w:szCs w:val="22"/>
          <w:lang w:val="fr-FR"/>
        </w:rPr>
        <w:t>gbaka</w:t>
      </w:r>
      <w:proofErr w:type="spellEnd"/>
      <w:r w:rsidRPr="009D3BF5">
        <w:rPr>
          <w:rFonts w:ascii="Garamond" w:hAnsi="Garamond"/>
          <w:color w:val="222221"/>
          <w:sz w:val="22"/>
          <w:szCs w:val="22"/>
          <w:lang w:val="fr-FR"/>
        </w:rPr>
        <w:t xml:space="preserve"> ». Ce mode de transport, moins confortable et moins sécurisé mécaniquement, demeure plus rapide, plus sociale et plus économique, car moins « cher » par rapport au taxi interurbain. Ces prix varient entre 200f et 600f selon les destinations dans le district d’Abidjan. </w:t>
      </w:r>
    </w:p>
    <w:p w14:paraId="20067EEA" w14:textId="77777777" w:rsidR="009D3BF5" w:rsidRPr="009D3BF5" w:rsidRDefault="009D3BF5" w:rsidP="009D3BF5">
      <w:pPr>
        <w:pStyle w:val="Pardfaut"/>
        <w:spacing w:before="0" w:after="240" w:line="360" w:lineRule="auto"/>
        <w:jc w:val="both"/>
        <w:rPr>
          <w:rStyle w:val="Aucun"/>
          <w:rFonts w:ascii="Garamond" w:eastAsia="Times New Roman" w:hAnsi="Garamond" w:cs="Times New Roman"/>
          <w:color w:val="222221"/>
          <w:sz w:val="22"/>
          <w:szCs w:val="22"/>
        </w:rPr>
      </w:pPr>
      <w:r w:rsidRPr="009D3BF5">
        <w:rPr>
          <w:rFonts w:ascii="Garamond" w:hAnsi="Garamond"/>
          <w:color w:val="222221"/>
          <w:sz w:val="22"/>
          <w:szCs w:val="22"/>
          <w:lang w:val="fr-FR"/>
        </w:rPr>
        <w:t xml:space="preserve">De plus en plus, cette forme de </w:t>
      </w:r>
      <w:r w:rsidRPr="009D3BF5">
        <w:rPr>
          <w:rStyle w:val="Aucun"/>
          <w:rFonts w:ascii="Garamond" w:hAnsi="Garamond"/>
          <w:i/>
          <w:iCs/>
          <w:color w:val="222221"/>
          <w:sz w:val="22"/>
          <w:szCs w:val="22"/>
          <w:lang w:val="fr-FR"/>
        </w:rPr>
        <w:t xml:space="preserve">covoiturage </w:t>
      </w:r>
      <w:r w:rsidRPr="009D3BF5">
        <w:rPr>
          <w:rFonts w:ascii="Garamond" w:hAnsi="Garamond"/>
          <w:color w:val="222221"/>
          <w:sz w:val="22"/>
          <w:szCs w:val="22"/>
          <w:lang w:val="fr-FR"/>
        </w:rPr>
        <w:t xml:space="preserve">va, en s’améliorant avec des particuliers ou des groupes de personnes qui, proposent un service de </w:t>
      </w:r>
      <w:r w:rsidRPr="009D3BF5">
        <w:rPr>
          <w:rStyle w:val="Aucun"/>
          <w:rFonts w:ascii="Garamond" w:hAnsi="Garamond"/>
          <w:i/>
          <w:iCs/>
          <w:color w:val="222221"/>
          <w:sz w:val="22"/>
          <w:szCs w:val="22"/>
          <w:lang w:val="fr-FR"/>
        </w:rPr>
        <w:t>covoiturage</w:t>
      </w:r>
      <w:r w:rsidRPr="009D3BF5">
        <w:rPr>
          <w:rFonts w:ascii="Garamond" w:hAnsi="Garamond"/>
          <w:color w:val="222221"/>
          <w:sz w:val="22"/>
          <w:szCs w:val="22"/>
          <w:lang w:val="fr-FR"/>
        </w:rPr>
        <w:t xml:space="preserve"> en ligne (à travers une plateforme numérique ou un compte </w:t>
      </w:r>
      <w:r w:rsidRPr="009D3BF5">
        <w:rPr>
          <w:rFonts w:ascii="Garamond" w:hAnsi="Garamond"/>
          <w:color w:val="222221"/>
          <w:sz w:val="22"/>
          <w:szCs w:val="22"/>
          <w:lang w:val="fr-FR"/>
        </w:rPr>
        <w:lastRenderedPageBreak/>
        <w:t xml:space="preserve">Facebook) avec des véhicules plus commodes. Ici, </w:t>
      </w:r>
      <w:r w:rsidRPr="009D3BF5">
        <w:rPr>
          <w:rStyle w:val="Aucun"/>
          <w:rFonts w:ascii="Garamond" w:hAnsi="Garamond"/>
          <w:color w:val="222221"/>
          <w:sz w:val="22"/>
          <w:szCs w:val="22"/>
          <w:lang w:val="fr-FR"/>
        </w:rPr>
        <w:t xml:space="preserve">à </w:t>
      </w:r>
      <w:r w:rsidRPr="009D3BF5">
        <w:rPr>
          <w:rStyle w:val="Aucun"/>
          <w:rFonts w:ascii="Garamond" w:hAnsi="Garamond"/>
          <w:color w:val="222221"/>
          <w:sz w:val="22"/>
          <w:szCs w:val="22"/>
          <w:lang w:val="it-IT"/>
        </w:rPr>
        <w:t xml:space="preserve">la </w:t>
      </w:r>
      <w:proofErr w:type="spellStart"/>
      <w:r w:rsidRPr="009D3BF5">
        <w:rPr>
          <w:rStyle w:val="Aucun"/>
          <w:rFonts w:ascii="Garamond" w:hAnsi="Garamond"/>
          <w:color w:val="222221"/>
          <w:sz w:val="22"/>
          <w:szCs w:val="22"/>
          <w:lang w:val="it-IT"/>
        </w:rPr>
        <w:t>diff</w:t>
      </w:r>
      <w:r w:rsidRPr="009D3BF5">
        <w:rPr>
          <w:rStyle w:val="Aucun"/>
          <w:rFonts w:ascii="Garamond" w:hAnsi="Garamond"/>
          <w:color w:val="222221"/>
          <w:sz w:val="22"/>
          <w:szCs w:val="22"/>
          <w:lang w:val="fr-FR"/>
        </w:rPr>
        <w:t>érence</w:t>
      </w:r>
      <w:proofErr w:type="spellEnd"/>
      <w:r w:rsidRPr="009D3BF5">
        <w:rPr>
          <w:rStyle w:val="Aucun"/>
          <w:rFonts w:ascii="Garamond" w:hAnsi="Garamond"/>
          <w:color w:val="222221"/>
          <w:sz w:val="22"/>
          <w:szCs w:val="22"/>
          <w:lang w:val="fr-FR"/>
        </w:rPr>
        <w:t xml:space="preserve"> du taxi interurbain ou du </w:t>
      </w:r>
      <w:r w:rsidRPr="009D3BF5">
        <w:rPr>
          <w:rStyle w:val="Aucun"/>
          <w:rFonts w:ascii="Garamond" w:hAnsi="Garamond"/>
          <w:color w:val="222221"/>
          <w:sz w:val="22"/>
          <w:szCs w:val="22"/>
        </w:rPr>
        <w:t>« </w:t>
      </w:r>
      <w:proofErr w:type="spellStart"/>
      <w:r w:rsidRPr="009D3BF5">
        <w:rPr>
          <w:rStyle w:val="Aucun"/>
          <w:rFonts w:ascii="Garamond" w:hAnsi="Garamond"/>
          <w:i/>
          <w:iCs/>
          <w:color w:val="222221"/>
          <w:sz w:val="22"/>
          <w:szCs w:val="22"/>
        </w:rPr>
        <w:t>woro-woro</w:t>
      </w:r>
      <w:proofErr w:type="spellEnd"/>
      <w:r w:rsidRPr="009D3BF5">
        <w:rPr>
          <w:rStyle w:val="Aucun"/>
          <w:rFonts w:ascii="Garamond" w:hAnsi="Garamond"/>
          <w:color w:val="222221"/>
          <w:sz w:val="22"/>
          <w:szCs w:val="22"/>
          <w:lang w:val="it-IT"/>
        </w:rPr>
        <w:t xml:space="preserve"> » </w:t>
      </w:r>
      <w:r w:rsidRPr="009D3BF5">
        <w:rPr>
          <w:rStyle w:val="Aucun"/>
          <w:rFonts w:ascii="Garamond" w:hAnsi="Garamond"/>
          <w:color w:val="222221"/>
          <w:sz w:val="22"/>
          <w:szCs w:val="22"/>
        </w:rPr>
        <w:t xml:space="preserve">ou </w:t>
      </w:r>
      <w:r w:rsidRPr="009D3BF5">
        <w:rPr>
          <w:rStyle w:val="Aucun"/>
          <w:rFonts w:ascii="Garamond" w:hAnsi="Garamond"/>
          <w:color w:val="222221"/>
          <w:sz w:val="22"/>
          <w:szCs w:val="22"/>
          <w:lang w:val="fr-FR"/>
        </w:rPr>
        <w:t xml:space="preserve">du </w:t>
      </w:r>
      <w:r w:rsidRPr="009D3BF5">
        <w:rPr>
          <w:rStyle w:val="Aucun"/>
          <w:rFonts w:ascii="Garamond" w:hAnsi="Garamond"/>
          <w:color w:val="222221"/>
          <w:sz w:val="22"/>
          <w:szCs w:val="22"/>
        </w:rPr>
        <w:t>« </w:t>
      </w:r>
      <w:proofErr w:type="spellStart"/>
      <w:r w:rsidRPr="009D3BF5">
        <w:rPr>
          <w:rStyle w:val="Aucun"/>
          <w:rFonts w:ascii="Garamond" w:hAnsi="Garamond"/>
          <w:i/>
          <w:iCs/>
          <w:color w:val="222221"/>
          <w:sz w:val="22"/>
          <w:szCs w:val="22"/>
        </w:rPr>
        <w:t>gbaka</w:t>
      </w:r>
      <w:proofErr w:type="spellEnd"/>
      <w:r w:rsidRPr="009D3BF5">
        <w:rPr>
          <w:rStyle w:val="Aucun"/>
          <w:rFonts w:ascii="Garamond" w:hAnsi="Garamond"/>
          <w:color w:val="222221"/>
          <w:sz w:val="22"/>
          <w:szCs w:val="22"/>
        </w:rPr>
        <w:t> »</w:t>
      </w:r>
      <w:r w:rsidRPr="009D3BF5">
        <w:rPr>
          <w:rStyle w:val="Aucun"/>
          <w:rFonts w:ascii="Garamond" w:hAnsi="Garamond"/>
          <w:color w:val="222221"/>
          <w:sz w:val="22"/>
          <w:szCs w:val="22"/>
          <w:lang w:val="fr-FR"/>
        </w:rPr>
        <w:t xml:space="preserve"> où le passager choisit la destination, en covoiturage, c'est le conducteur qui offre de partager son vé</w:t>
      </w:r>
      <w:proofErr w:type="spellStart"/>
      <w:r w:rsidRPr="009D3BF5">
        <w:rPr>
          <w:rStyle w:val="Aucun"/>
          <w:rFonts w:ascii="Garamond" w:hAnsi="Garamond"/>
          <w:color w:val="222221"/>
          <w:sz w:val="22"/>
          <w:szCs w:val="22"/>
        </w:rPr>
        <w:t>hicule</w:t>
      </w:r>
      <w:proofErr w:type="spellEnd"/>
      <w:r w:rsidRPr="009D3BF5">
        <w:rPr>
          <w:rStyle w:val="Aucun"/>
          <w:rFonts w:ascii="Garamond" w:hAnsi="Garamond"/>
          <w:color w:val="222221"/>
          <w:sz w:val="22"/>
          <w:szCs w:val="22"/>
          <w:lang w:val="fr-FR"/>
        </w:rPr>
        <w:t xml:space="preserve"> pour une destination. En ressort ce témoignage d’un responsable de l’entreprise « </w:t>
      </w:r>
      <w:proofErr w:type="spellStart"/>
      <w:r w:rsidRPr="009D3BF5">
        <w:rPr>
          <w:rStyle w:val="Aucun"/>
          <w:rFonts w:ascii="Garamond" w:hAnsi="Garamond"/>
          <w:color w:val="222221"/>
          <w:sz w:val="22"/>
          <w:szCs w:val="22"/>
          <w:lang w:val="fr-FR"/>
        </w:rPr>
        <w:t>Digitrans</w:t>
      </w:r>
      <w:proofErr w:type="spellEnd"/>
      <w:r w:rsidRPr="009D3BF5">
        <w:rPr>
          <w:rStyle w:val="Aucun"/>
          <w:rFonts w:ascii="Garamond" w:hAnsi="Garamond"/>
          <w:color w:val="222221"/>
          <w:sz w:val="22"/>
          <w:szCs w:val="22"/>
          <w:lang w:val="fr-FR"/>
        </w:rPr>
        <w:t> » : </w:t>
      </w:r>
    </w:p>
    <w:p w14:paraId="343FA4B6" w14:textId="77777777" w:rsidR="009D3BF5" w:rsidRPr="009D3BF5" w:rsidRDefault="009D3BF5" w:rsidP="009D3BF5">
      <w:pPr>
        <w:pStyle w:val="Pardfaut"/>
        <w:spacing w:before="0" w:after="240" w:line="360" w:lineRule="auto"/>
        <w:ind w:left="1440"/>
        <w:jc w:val="both"/>
        <w:rPr>
          <w:rStyle w:val="Aucun"/>
          <w:rFonts w:ascii="Garamond" w:eastAsia="Times Roman" w:hAnsi="Garamond" w:cs="Times Roman"/>
          <w:color w:val="222221"/>
          <w:sz w:val="22"/>
          <w:szCs w:val="22"/>
        </w:rPr>
      </w:pPr>
      <w:r w:rsidRPr="009D3BF5">
        <w:rPr>
          <w:rStyle w:val="Aucun"/>
          <w:rFonts w:ascii="Garamond" w:hAnsi="Garamond"/>
          <w:color w:val="222221"/>
          <w:sz w:val="22"/>
          <w:szCs w:val="22"/>
          <w:lang w:val="fr-FR"/>
        </w:rPr>
        <w:t xml:space="preserve">« </w:t>
      </w:r>
      <w:r w:rsidRPr="009D3BF5">
        <w:rPr>
          <w:rStyle w:val="Aucun"/>
          <w:rFonts w:ascii="Garamond" w:hAnsi="Garamond"/>
          <w:i/>
          <w:iCs/>
          <w:color w:val="222221"/>
          <w:sz w:val="22"/>
          <w:szCs w:val="22"/>
          <w:lang w:val="fr-FR"/>
        </w:rPr>
        <w:t>Un conducteur propose aux passagers de les transporter dans sa propre voiture pour un trajet (ou une portion de trajet) qu'il doit lui-même effectuer soit tous les matins en allant au travail ou les soirs en rentrant chez lui à la maison, et donc à la date et à l'heure qu'il a dé</w:t>
      </w:r>
      <w:r w:rsidRPr="009D3BF5">
        <w:rPr>
          <w:rStyle w:val="Aucun"/>
          <w:rFonts w:ascii="Garamond" w:hAnsi="Garamond"/>
          <w:i/>
          <w:iCs/>
          <w:color w:val="222221"/>
          <w:sz w:val="22"/>
          <w:szCs w:val="22"/>
          <w:lang w:val="es-ES_tradnl"/>
        </w:rPr>
        <w:t>cid</w:t>
      </w:r>
      <w:r w:rsidRPr="009D3BF5">
        <w:rPr>
          <w:rStyle w:val="Aucun"/>
          <w:rFonts w:ascii="Garamond" w:hAnsi="Garamond"/>
          <w:i/>
          <w:iCs/>
          <w:color w:val="222221"/>
          <w:sz w:val="22"/>
          <w:szCs w:val="22"/>
          <w:lang w:val="fr-FR"/>
        </w:rPr>
        <w:t>é</w:t>
      </w:r>
      <w:r w:rsidRPr="009D3BF5">
        <w:rPr>
          <w:rStyle w:val="Aucun"/>
          <w:rFonts w:ascii="Garamond" w:hAnsi="Garamond"/>
          <w:i/>
          <w:iCs/>
          <w:color w:val="222221"/>
          <w:sz w:val="22"/>
          <w:szCs w:val="22"/>
        </w:rPr>
        <w:t>e</w:t>
      </w:r>
      <w:r w:rsidRPr="009D3BF5">
        <w:rPr>
          <w:rStyle w:val="Aucun"/>
          <w:rFonts w:ascii="Garamond" w:hAnsi="Garamond"/>
          <w:color w:val="222221"/>
          <w:sz w:val="22"/>
          <w:szCs w:val="22"/>
        </w:rPr>
        <w:t>.</w:t>
      </w:r>
      <w:r w:rsidRPr="009D3BF5">
        <w:rPr>
          <w:rStyle w:val="Aucun"/>
          <w:rFonts w:ascii="Garamond" w:hAnsi="Garamond"/>
          <w:color w:val="222221"/>
          <w:sz w:val="22"/>
          <w:szCs w:val="22"/>
          <w:lang w:val="fr-FR"/>
        </w:rPr>
        <w:t xml:space="preserve"> </w:t>
      </w:r>
      <w:r w:rsidRPr="009D3BF5">
        <w:rPr>
          <w:rStyle w:val="Aucun"/>
          <w:rFonts w:ascii="Garamond" w:hAnsi="Garamond"/>
          <w:i/>
          <w:iCs/>
          <w:color w:val="222221"/>
          <w:sz w:val="22"/>
          <w:szCs w:val="22"/>
        </w:rPr>
        <w:t>G</w:t>
      </w:r>
      <w:r w:rsidRPr="009D3BF5">
        <w:rPr>
          <w:rStyle w:val="Aucun"/>
          <w:rFonts w:ascii="Garamond" w:hAnsi="Garamond"/>
          <w:i/>
          <w:iCs/>
          <w:color w:val="222221"/>
          <w:sz w:val="22"/>
          <w:szCs w:val="22"/>
          <w:lang w:val="fr-FR"/>
        </w:rPr>
        <w:t>é</w:t>
      </w:r>
      <w:r w:rsidRPr="009D3BF5">
        <w:rPr>
          <w:rStyle w:val="Aucun"/>
          <w:rFonts w:ascii="Garamond" w:hAnsi="Garamond"/>
          <w:i/>
          <w:iCs/>
          <w:color w:val="222221"/>
          <w:sz w:val="22"/>
          <w:szCs w:val="22"/>
        </w:rPr>
        <w:t>n</w:t>
      </w:r>
      <w:proofErr w:type="spellStart"/>
      <w:r w:rsidRPr="009D3BF5">
        <w:rPr>
          <w:rStyle w:val="Aucun"/>
          <w:rFonts w:ascii="Garamond" w:hAnsi="Garamond"/>
          <w:i/>
          <w:iCs/>
          <w:color w:val="222221"/>
          <w:sz w:val="22"/>
          <w:szCs w:val="22"/>
          <w:lang w:val="fr-FR"/>
        </w:rPr>
        <w:t>éralement</w:t>
      </w:r>
      <w:proofErr w:type="spellEnd"/>
      <w:r w:rsidRPr="009D3BF5">
        <w:rPr>
          <w:rStyle w:val="Aucun"/>
          <w:rFonts w:ascii="Garamond" w:hAnsi="Garamond"/>
          <w:i/>
          <w:iCs/>
          <w:color w:val="222221"/>
          <w:sz w:val="22"/>
          <w:szCs w:val="22"/>
          <w:lang w:val="fr-FR"/>
        </w:rPr>
        <w:t>, le lieu de départ dé</w:t>
      </w:r>
      <w:proofErr w:type="spellStart"/>
      <w:r w:rsidRPr="009D3BF5">
        <w:rPr>
          <w:rStyle w:val="Aucun"/>
          <w:rFonts w:ascii="Garamond" w:hAnsi="Garamond"/>
          <w:i/>
          <w:iCs/>
          <w:color w:val="222221"/>
          <w:sz w:val="22"/>
          <w:szCs w:val="22"/>
        </w:rPr>
        <w:t>termin</w:t>
      </w:r>
      <w:proofErr w:type="spellEnd"/>
      <w:r w:rsidRPr="009D3BF5">
        <w:rPr>
          <w:rStyle w:val="Aucun"/>
          <w:rFonts w:ascii="Garamond" w:hAnsi="Garamond"/>
          <w:i/>
          <w:iCs/>
          <w:color w:val="222221"/>
          <w:sz w:val="22"/>
          <w:szCs w:val="22"/>
          <w:lang w:val="fr-FR"/>
        </w:rPr>
        <w:t xml:space="preserve">é à l'avance, est le même pour tout le monde. À </w:t>
      </w:r>
      <w:r w:rsidRPr="009D3BF5">
        <w:rPr>
          <w:rStyle w:val="Aucun"/>
          <w:rFonts w:ascii="Garamond" w:hAnsi="Garamond"/>
          <w:i/>
          <w:iCs/>
          <w:color w:val="222221"/>
          <w:sz w:val="22"/>
          <w:szCs w:val="22"/>
          <w:lang w:val="it-IT"/>
        </w:rPr>
        <w:t>l'</w:t>
      </w:r>
      <w:proofErr w:type="spellStart"/>
      <w:r w:rsidRPr="009D3BF5">
        <w:rPr>
          <w:rStyle w:val="Aucun"/>
          <w:rFonts w:ascii="Garamond" w:hAnsi="Garamond"/>
          <w:i/>
          <w:iCs/>
          <w:color w:val="222221"/>
          <w:sz w:val="22"/>
          <w:szCs w:val="22"/>
          <w:lang w:val="it-IT"/>
        </w:rPr>
        <w:t>arriv</w:t>
      </w:r>
      <w:r w:rsidRPr="009D3BF5">
        <w:rPr>
          <w:rStyle w:val="Aucun"/>
          <w:rFonts w:ascii="Garamond" w:hAnsi="Garamond"/>
          <w:i/>
          <w:iCs/>
          <w:color w:val="222221"/>
          <w:sz w:val="22"/>
          <w:szCs w:val="22"/>
          <w:lang w:val="fr-FR"/>
        </w:rPr>
        <w:t>ée</w:t>
      </w:r>
      <w:proofErr w:type="spellEnd"/>
      <w:r w:rsidRPr="009D3BF5">
        <w:rPr>
          <w:rStyle w:val="Aucun"/>
          <w:rFonts w:ascii="Garamond" w:hAnsi="Garamond"/>
          <w:i/>
          <w:iCs/>
          <w:color w:val="222221"/>
          <w:sz w:val="22"/>
          <w:szCs w:val="22"/>
          <w:lang w:val="fr-FR"/>
        </w:rPr>
        <w:t xml:space="preserve">, le conducteur dépose les passagers là </w:t>
      </w:r>
      <w:r w:rsidRPr="009D3BF5">
        <w:rPr>
          <w:rStyle w:val="Aucun"/>
          <w:rFonts w:ascii="Garamond" w:hAnsi="Garamond"/>
          <w:i/>
          <w:iCs/>
          <w:color w:val="222221"/>
          <w:sz w:val="22"/>
          <w:szCs w:val="22"/>
        </w:rPr>
        <w:t>o</w:t>
      </w:r>
      <w:r w:rsidRPr="009D3BF5">
        <w:rPr>
          <w:rStyle w:val="Aucun"/>
          <w:rFonts w:ascii="Garamond" w:hAnsi="Garamond"/>
          <w:i/>
          <w:iCs/>
          <w:color w:val="222221"/>
          <w:sz w:val="22"/>
          <w:szCs w:val="22"/>
          <w:lang w:val="fr-FR"/>
        </w:rPr>
        <w:t xml:space="preserve">ù lui-même s'arrête, ou bien à l'endroit que chacun souhaite, en évitant de faire un grand détour. Le partage des frais est laissé à </w:t>
      </w:r>
      <w:r w:rsidRPr="009D3BF5">
        <w:rPr>
          <w:rStyle w:val="Aucun"/>
          <w:rFonts w:ascii="Garamond" w:hAnsi="Garamond"/>
          <w:i/>
          <w:iCs/>
          <w:color w:val="222221"/>
          <w:sz w:val="22"/>
          <w:szCs w:val="22"/>
          <w:lang w:val="it-IT"/>
        </w:rPr>
        <w:t>l'</w:t>
      </w:r>
      <w:proofErr w:type="spellStart"/>
      <w:r w:rsidRPr="009D3BF5">
        <w:rPr>
          <w:rStyle w:val="Aucun"/>
          <w:rFonts w:ascii="Garamond" w:hAnsi="Garamond"/>
          <w:i/>
          <w:iCs/>
          <w:color w:val="222221"/>
          <w:sz w:val="22"/>
          <w:szCs w:val="22"/>
          <w:lang w:val="it-IT"/>
        </w:rPr>
        <w:t>appr</w:t>
      </w:r>
      <w:r w:rsidRPr="009D3BF5">
        <w:rPr>
          <w:rStyle w:val="Aucun"/>
          <w:rFonts w:ascii="Garamond" w:hAnsi="Garamond"/>
          <w:i/>
          <w:iCs/>
          <w:color w:val="222221"/>
          <w:sz w:val="22"/>
          <w:szCs w:val="22"/>
          <w:lang w:val="fr-FR"/>
        </w:rPr>
        <w:t>éciation</w:t>
      </w:r>
      <w:proofErr w:type="spellEnd"/>
      <w:r w:rsidRPr="009D3BF5">
        <w:rPr>
          <w:rStyle w:val="Aucun"/>
          <w:rFonts w:ascii="Garamond" w:hAnsi="Garamond"/>
          <w:i/>
          <w:iCs/>
          <w:color w:val="222221"/>
          <w:sz w:val="22"/>
          <w:szCs w:val="22"/>
          <w:lang w:val="fr-FR"/>
        </w:rPr>
        <w:t xml:space="preserve"> du conducteur qui propose son prix par place. Chez </w:t>
      </w:r>
      <w:proofErr w:type="spellStart"/>
      <w:r w:rsidRPr="009D3BF5">
        <w:rPr>
          <w:rStyle w:val="Aucun"/>
          <w:rFonts w:ascii="Garamond" w:hAnsi="Garamond"/>
          <w:i/>
          <w:iCs/>
          <w:color w:val="222221"/>
          <w:sz w:val="22"/>
          <w:szCs w:val="22"/>
          <w:lang w:val="fr-FR"/>
        </w:rPr>
        <w:t>digitrans</w:t>
      </w:r>
      <w:proofErr w:type="spellEnd"/>
      <w:r w:rsidRPr="009D3BF5">
        <w:rPr>
          <w:rStyle w:val="Aucun"/>
          <w:rFonts w:ascii="Garamond" w:hAnsi="Garamond"/>
          <w:i/>
          <w:iCs/>
          <w:color w:val="222221"/>
          <w:sz w:val="22"/>
          <w:szCs w:val="22"/>
          <w:lang w:val="fr-FR"/>
        </w:rPr>
        <w:t xml:space="preserve">, les prix varient entre 500 et 1000 F.CFA quel que soit la distance du trajet ». </w:t>
      </w:r>
      <w:r w:rsidRPr="009D3BF5">
        <w:rPr>
          <w:rFonts w:ascii="Garamond" w:hAnsi="Garamond"/>
          <w:color w:val="222221"/>
          <w:sz w:val="22"/>
          <w:szCs w:val="22"/>
          <w:lang w:val="fr-FR"/>
        </w:rPr>
        <w:t xml:space="preserve">    </w:t>
      </w:r>
    </w:p>
    <w:p w14:paraId="089E9B75" w14:textId="77777777" w:rsidR="009D3BF5" w:rsidRPr="009D3BF5" w:rsidRDefault="009D3BF5" w:rsidP="009D3BF5">
      <w:pPr>
        <w:pStyle w:val="Pardfaut"/>
        <w:spacing w:before="0" w:after="240" w:line="360" w:lineRule="auto"/>
        <w:jc w:val="both"/>
        <w:rPr>
          <w:rFonts w:ascii="Garamond" w:eastAsia="Times Roman" w:hAnsi="Garamond" w:cs="Times Roman"/>
          <w:color w:val="222221"/>
          <w:sz w:val="22"/>
          <w:szCs w:val="22"/>
        </w:rPr>
      </w:pPr>
      <w:r w:rsidRPr="009D3BF5">
        <w:rPr>
          <w:rFonts w:ascii="Garamond" w:hAnsi="Garamond"/>
          <w:color w:val="222221"/>
          <w:sz w:val="22"/>
          <w:szCs w:val="22"/>
          <w:lang w:val="fr-FR"/>
        </w:rPr>
        <w:t>Certes, les structures de covoiturages sont récentes (entre 3 et 5 ans d’existence) et les clients sont satisfaits. Cependant, l’offre et la demande de service de transport collectif est en forte croissance. Les responsables de « </w:t>
      </w:r>
      <w:proofErr w:type="spellStart"/>
      <w:r w:rsidRPr="009D3BF5">
        <w:rPr>
          <w:rFonts w:ascii="Garamond" w:hAnsi="Garamond"/>
          <w:color w:val="222221"/>
          <w:sz w:val="22"/>
          <w:szCs w:val="22"/>
          <w:lang w:val="fr-FR"/>
        </w:rPr>
        <w:t>Wabayi</w:t>
      </w:r>
      <w:proofErr w:type="spellEnd"/>
      <w:r w:rsidRPr="009D3BF5">
        <w:rPr>
          <w:rFonts w:ascii="Garamond" w:hAnsi="Garamond"/>
          <w:color w:val="222221"/>
          <w:sz w:val="22"/>
          <w:szCs w:val="22"/>
          <w:lang w:val="fr-FR"/>
        </w:rPr>
        <w:t> » et « </w:t>
      </w:r>
      <w:proofErr w:type="spellStart"/>
      <w:r w:rsidRPr="009D3BF5">
        <w:rPr>
          <w:rFonts w:ascii="Garamond" w:hAnsi="Garamond"/>
          <w:color w:val="222221"/>
          <w:sz w:val="22"/>
          <w:szCs w:val="22"/>
          <w:lang w:val="fr-FR"/>
        </w:rPr>
        <w:t>Digitrans</w:t>
      </w:r>
      <w:proofErr w:type="spellEnd"/>
      <w:r w:rsidRPr="009D3BF5">
        <w:rPr>
          <w:rFonts w:ascii="Garamond" w:hAnsi="Garamond"/>
          <w:color w:val="222221"/>
          <w:sz w:val="22"/>
          <w:szCs w:val="22"/>
          <w:lang w:val="fr-FR"/>
        </w:rPr>
        <w:t> » affirment ceci : </w:t>
      </w:r>
    </w:p>
    <w:p w14:paraId="47BE99F7" w14:textId="77777777" w:rsidR="009D3BF5" w:rsidRPr="009D3BF5" w:rsidRDefault="009D3BF5" w:rsidP="009D3BF5">
      <w:pPr>
        <w:pStyle w:val="Pardfaut"/>
        <w:spacing w:before="0" w:after="240" w:line="360" w:lineRule="auto"/>
        <w:ind w:left="1440"/>
        <w:jc w:val="both"/>
        <w:rPr>
          <w:rFonts w:ascii="Garamond" w:eastAsia="Times Roman" w:hAnsi="Garamond" w:cs="Times Roman"/>
          <w:color w:val="222221"/>
          <w:sz w:val="22"/>
          <w:szCs w:val="22"/>
        </w:rPr>
      </w:pPr>
      <w:r w:rsidRPr="009D3BF5">
        <w:rPr>
          <w:rFonts w:ascii="Garamond" w:hAnsi="Garamond"/>
          <w:color w:val="222221"/>
          <w:sz w:val="22"/>
          <w:szCs w:val="22"/>
          <w:lang w:val="fr-FR"/>
        </w:rPr>
        <w:t>« N</w:t>
      </w:r>
      <w:r w:rsidRPr="009D3BF5">
        <w:rPr>
          <w:rStyle w:val="Aucun"/>
          <w:rFonts w:ascii="Garamond" w:hAnsi="Garamond"/>
          <w:i/>
          <w:iCs/>
          <w:color w:val="222221"/>
          <w:sz w:val="22"/>
          <w:szCs w:val="22"/>
          <w:lang w:val="fr-FR"/>
        </w:rPr>
        <w:t>ous enregistrons par jour au moins 2000 besoins de déplacements et nous faisons entre 300 et 400 trajets par mois</w:t>
      </w:r>
      <w:r w:rsidRPr="009D3BF5">
        <w:rPr>
          <w:rFonts w:ascii="Garamond" w:hAnsi="Garamond"/>
          <w:color w:val="222221"/>
          <w:sz w:val="22"/>
          <w:szCs w:val="22"/>
          <w:lang w:val="fr-FR"/>
        </w:rPr>
        <w:t> ».</w:t>
      </w:r>
    </w:p>
    <w:p w14:paraId="762576FD" w14:textId="77777777" w:rsidR="009D3BF5" w:rsidRPr="009D3BF5" w:rsidRDefault="009D3BF5" w:rsidP="009D3BF5">
      <w:pPr>
        <w:pStyle w:val="Pardfaut"/>
        <w:spacing w:before="0" w:after="240" w:line="360" w:lineRule="auto"/>
        <w:jc w:val="both"/>
        <w:rPr>
          <w:rStyle w:val="Aucun"/>
          <w:rFonts w:ascii="Garamond" w:eastAsia="Times Roman" w:hAnsi="Garamond" w:cs="Times Roman"/>
          <w:sz w:val="22"/>
          <w:szCs w:val="22"/>
        </w:rPr>
      </w:pPr>
      <w:r w:rsidRPr="009D3BF5">
        <w:rPr>
          <w:rFonts w:ascii="Garamond" w:hAnsi="Garamond"/>
          <w:color w:val="222221"/>
          <w:sz w:val="22"/>
          <w:szCs w:val="22"/>
          <w:lang w:val="fr-FR"/>
        </w:rPr>
        <w:t xml:space="preserve">Selon les responsables, ils redoublent d’efforts pour satisfaire la clientèle en multipliant des services complémentaires comme le service d’assistance en ligne, le service client disponible de 8h à 19h et la création d’une plateforme numérique de service de covoiturage. Pour eux, le potentiel est énorme sur le plan économique et social à travers les tarifs sociaux et les pratiques solidaires. En outre, le compte Facebook de ces deux entreprises sociales et solidaires cumule plus de 12 000 abonnés. </w:t>
      </w:r>
    </w:p>
    <w:p w14:paraId="1652B515" w14:textId="77777777" w:rsidR="009D3BF5" w:rsidRPr="009D3BF5" w:rsidRDefault="009D3BF5" w:rsidP="009D3BF5">
      <w:pPr>
        <w:pStyle w:val="Pardfaut"/>
        <w:numPr>
          <w:ilvl w:val="0"/>
          <w:numId w:val="3"/>
        </w:numPr>
        <w:spacing w:before="0" w:after="240" w:line="360" w:lineRule="auto"/>
        <w:jc w:val="both"/>
        <w:rPr>
          <w:rFonts w:ascii="Garamond" w:eastAsia="Times Roman" w:hAnsi="Garamond" w:cs="Times Roman"/>
          <w:color w:val="auto"/>
          <w:sz w:val="22"/>
          <w:szCs w:val="22"/>
        </w:rPr>
      </w:pPr>
      <w:r w:rsidRPr="009D3BF5">
        <w:rPr>
          <w:rFonts w:ascii="Garamond" w:hAnsi="Garamond"/>
          <w:color w:val="auto"/>
          <w:sz w:val="22"/>
          <w:szCs w:val="22"/>
          <w:lang w:val="fr-FR"/>
        </w:rPr>
        <w:t xml:space="preserve">Le service de travail bureaucratique collectif ou le </w:t>
      </w:r>
      <w:proofErr w:type="spellStart"/>
      <w:r w:rsidRPr="009D3BF5">
        <w:rPr>
          <w:rStyle w:val="Aucun"/>
          <w:rFonts w:ascii="Garamond" w:hAnsi="Garamond"/>
          <w:i/>
          <w:iCs/>
          <w:color w:val="auto"/>
          <w:sz w:val="22"/>
          <w:szCs w:val="22"/>
          <w:lang w:val="fr-FR"/>
        </w:rPr>
        <w:t>coworking</w:t>
      </w:r>
      <w:proofErr w:type="spellEnd"/>
      <w:r w:rsidRPr="009D3BF5">
        <w:rPr>
          <w:rStyle w:val="Aucun"/>
          <w:rFonts w:ascii="Garamond" w:hAnsi="Garamond"/>
          <w:i/>
          <w:iCs/>
          <w:color w:val="auto"/>
          <w:sz w:val="22"/>
          <w:szCs w:val="22"/>
          <w:lang w:val="fr-FR"/>
        </w:rPr>
        <w:t xml:space="preserve"> </w:t>
      </w:r>
    </w:p>
    <w:p w14:paraId="7DF9B321" w14:textId="77777777" w:rsidR="009D3BF5" w:rsidRPr="009D3BF5" w:rsidRDefault="009D3BF5" w:rsidP="009D3BF5">
      <w:pPr>
        <w:pStyle w:val="Pardfaut"/>
        <w:spacing w:before="0" w:line="360" w:lineRule="auto"/>
        <w:jc w:val="both"/>
        <w:rPr>
          <w:rFonts w:ascii="Garamond" w:eastAsia="Times New Roman" w:hAnsi="Garamond" w:cs="Times New Roman"/>
          <w:color w:val="202122"/>
          <w:sz w:val="22"/>
          <w:szCs w:val="22"/>
          <w:shd w:val="clear" w:color="auto" w:fill="FFFFFF"/>
        </w:rPr>
      </w:pPr>
      <w:r w:rsidRPr="009D3BF5">
        <w:rPr>
          <w:rFonts w:ascii="Garamond" w:hAnsi="Garamond"/>
          <w:color w:val="202122"/>
          <w:sz w:val="22"/>
          <w:szCs w:val="22"/>
          <w:shd w:val="clear" w:color="auto" w:fill="FFFFFF"/>
          <w:lang w:val="fr-FR"/>
        </w:rPr>
        <w:t xml:space="preserve">Le </w:t>
      </w:r>
      <w:proofErr w:type="spellStart"/>
      <w:r w:rsidRPr="009D3BF5">
        <w:rPr>
          <w:rFonts w:ascii="Garamond" w:hAnsi="Garamond"/>
          <w:i/>
          <w:iCs/>
          <w:color w:val="202122"/>
          <w:sz w:val="22"/>
          <w:szCs w:val="22"/>
          <w:shd w:val="clear" w:color="auto" w:fill="FFFFFF"/>
          <w:lang w:val="fr-FR"/>
        </w:rPr>
        <w:t>coworking</w:t>
      </w:r>
      <w:proofErr w:type="spellEnd"/>
      <w:r w:rsidRPr="009D3BF5">
        <w:rPr>
          <w:rFonts w:ascii="Garamond" w:hAnsi="Garamond"/>
          <w:color w:val="202122"/>
          <w:sz w:val="22"/>
          <w:szCs w:val="22"/>
          <w:shd w:val="clear" w:color="auto" w:fill="FFFFFF"/>
          <w:lang w:val="fr-FR"/>
        </w:rPr>
        <w:t xml:space="preserve"> ou le </w:t>
      </w:r>
      <w:proofErr w:type="spellStart"/>
      <w:r w:rsidRPr="009D3BF5">
        <w:rPr>
          <w:rFonts w:ascii="Garamond" w:hAnsi="Garamond"/>
          <w:color w:val="202122"/>
          <w:sz w:val="22"/>
          <w:szCs w:val="22"/>
          <w:shd w:val="clear" w:color="auto" w:fill="FFFFFF"/>
          <w:lang w:val="fr-FR"/>
        </w:rPr>
        <w:t>co</w:t>
      </w:r>
      <w:proofErr w:type="spellEnd"/>
      <w:r w:rsidRPr="009D3BF5">
        <w:rPr>
          <w:rFonts w:ascii="Garamond" w:hAnsi="Garamond"/>
          <w:color w:val="202122"/>
          <w:sz w:val="22"/>
          <w:szCs w:val="22"/>
          <w:shd w:val="clear" w:color="auto" w:fill="FFFFFF"/>
          <w:lang w:val="fr-FR"/>
        </w:rPr>
        <w:t xml:space="preserve">-travail est une méthode d’organisation du travail qui regroupe un espace de travail partagé et un réseau de travailleurs pratiquant l'échange et l’ouverture. Juridiquement cela se traduit par une location d'espaces partagés de travail. Cette pratique est en expansion en Côte d’Ivoire et tire ses origines dans les années 1980 selon l’enquête. Les structures œuvrant dans ce domaine ont plus de 10 ans </w:t>
      </w:r>
      <w:r w:rsidRPr="009D3BF5">
        <w:rPr>
          <w:rFonts w:ascii="Garamond" w:hAnsi="Garamond"/>
          <w:color w:val="202122"/>
          <w:sz w:val="22"/>
          <w:szCs w:val="22"/>
          <w:shd w:val="clear" w:color="auto" w:fill="FFFFFF"/>
          <w:lang w:val="fr-FR"/>
        </w:rPr>
        <w:lastRenderedPageBreak/>
        <w:t xml:space="preserve">d’expérience. Elles hébergent ou domicilient les services administratifs ou commerciaux de tous types d’entreprises à capitaux juridiques (SA, SARL, SURL, SI...) à moindre coût, dans tous les secteurs d’activités économiques. Selon les responsables des espaces de travail « RWC », ils affirment ceci : </w:t>
      </w:r>
    </w:p>
    <w:p w14:paraId="6F59E448" w14:textId="77777777" w:rsidR="009D3BF5" w:rsidRPr="009D3BF5" w:rsidRDefault="009D3BF5" w:rsidP="009D3BF5">
      <w:pPr>
        <w:pStyle w:val="Pardfaut"/>
        <w:spacing w:before="0" w:line="360" w:lineRule="auto"/>
        <w:ind w:left="1440"/>
        <w:jc w:val="both"/>
        <w:rPr>
          <w:rStyle w:val="Aucun"/>
          <w:rFonts w:ascii="Garamond" w:eastAsia="Times New Roman" w:hAnsi="Garamond" w:cs="Times New Roman"/>
          <w:i/>
          <w:iCs/>
          <w:color w:val="202122"/>
          <w:sz w:val="22"/>
          <w:szCs w:val="22"/>
          <w:shd w:val="clear" w:color="auto" w:fill="FFFFFF"/>
        </w:rPr>
      </w:pPr>
      <w:r w:rsidRPr="009D3BF5">
        <w:rPr>
          <w:rFonts w:ascii="Garamond" w:hAnsi="Garamond"/>
          <w:color w:val="202122"/>
          <w:sz w:val="22"/>
          <w:szCs w:val="22"/>
          <w:shd w:val="clear" w:color="auto" w:fill="FFFFFF"/>
          <w:lang w:val="fr-FR"/>
        </w:rPr>
        <w:t>« Ici</w:t>
      </w:r>
      <w:r w:rsidRPr="009D3BF5">
        <w:rPr>
          <w:rStyle w:val="Aucun"/>
          <w:rFonts w:ascii="Garamond" w:hAnsi="Garamond"/>
          <w:i/>
          <w:iCs/>
          <w:color w:val="202122"/>
          <w:sz w:val="22"/>
          <w:szCs w:val="22"/>
          <w:shd w:val="clear" w:color="auto" w:fill="FFFFFF"/>
        </w:rPr>
        <w:t xml:space="preserve">, le </w:t>
      </w:r>
      <w:proofErr w:type="spellStart"/>
      <w:r w:rsidRPr="009D3BF5">
        <w:rPr>
          <w:rStyle w:val="Aucun"/>
          <w:rFonts w:ascii="Garamond" w:hAnsi="Garamond"/>
          <w:i/>
          <w:iCs/>
          <w:color w:val="202122"/>
          <w:sz w:val="22"/>
          <w:szCs w:val="22"/>
          <w:shd w:val="clear" w:color="auto" w:fill="FFFFFF"/>
        </w:rPr>
        <w:t>coworking</w:t>
      </w:r>
      <w:proofErr w:type="spellEnd"/>
      <w:r w:rsidRPr="009D3BF5">
        <w:rPr>
          <w:rStyle w:val="Aucun"/>
          <w:rFonts w:ascii="Garamond" w:hAnsi="Garamond"/>
          <w:i/>
          <w:iCs/>
          <w:color w:val="202122"/>
          <w:sz w:val="22"/>
          <w:szCs w:val="22"/>
          <w:shd w:val="clear" w:color="auto" w:fill="FFFFFF"/>
        </w:rPr>
        <w:t xml:space="preserve"> c</w:t>
      </w:r>
      <w:r w:rsidRPr="009D3BF5">
        <w:rPr>
          <w:rStyle w:val="Aucun"/>
          <w:rFonts w:ascii="Garamond" w:hAnsi="Garamond"/>
          <w:i/>
          <w:iCs/>
          <w:color w:val="202122"/>
          <w:sz w:val="22"/>
          <w:szCs w:val="22"/>
          <w:shd w:val="clear" w:color="auto" w:fill="FFFFFF"/>
          <w:rtl/>
        </w:rPr>
        <w:t>’</w:t>
      </w:r>
      <w:r w:rsidRPr="009D3BF5">
        <w:rPr>
          <w:rStyle w:val="Aucun"/>
          <w:rFonts w:ascii="Garamond" w:hAnsi="Garamond"/>
          <w:i/>
          <w:iCs/>
          <w:color w:val="202122"/>
          <w:sz w:val="22"/>
          <w:szCs w:val="22"/>
          <w:shd w:val="clear" w:color="auto" w:fill="FFFFFF"/>
          <w:lang w:val="fr-FR"/>
        </w:rPr>
        <w:t>est un cadre professionnel qui fournis le meilleur service aux clients. Il permet aux entreprises de limiter leurs frais d</w:t>
      </w:r>
      <w:r w:rsidRPr="009D3BF5">
        <w:rPr>
          <w:rStyle w:val="Aucun"/>
          <w:rFonts w:ascii="Garamond" w:hAnsi="Garamond"/>
          <w:i/>
          <w:iCs/>
          <w:color w:val="202122"/>
          <w:sz w:val="22"/>
          <w:szCs w:val="22"/>
          <w:shd w:val="clear" w:color="auto" w:fill="FFFFFF"/>
          <w:rtl/>
        </w:rPr>
        <w:t>’</w:t>
      </w:r>
      <w:r w:rsidRPr="009D3BF5">
        <w:rPr>
          <w:rStyle w:val="Aucun"/>
          <w:rFonts w:ascii="Garamond" w:hAnsi="Garamond"/>
          <w:i/>
          <w:iCs/>
          <w:color w:val="202122"/>
          <w:sz w:val="22"/>
          <w:szCs w:val="22"/>
          <w:shd w:val="clear" w:color="auto" w:fill="FFFFFF"/>
          <w:lang w:val="fr-FR"/>
        </w:rPr>
        <w:t>installation et de faciliter la mise en place de leurs activité</w:t>
      </w:r>
      <w:r w:rsidRPr="009D3BF5">
        <w:rPr>
          <w:rStyle w:val="Aucun"/>
          <w:rFonts w:ascii="Garamond" w:hAnsi="Garamond"/>
          <w:i/>
          <w:iCs/>
          <w:color w:val="202122"/>
          <w:sz w:val="22"/>
          <w:szCs w:val="22"/>
          <w:shd w:val="clear" w:color="auto" w:fill="FFFFFF"/>
        </w:rPr>
        <w:t>s</w:t>
      </w:r>
      <w:r w:rsidRPr="009D3BF5">
        <w:rPr>
          <w:rStyle w:val="Aucun"/>
          <w:rFonts w:ascii="Garamond" w:hAnsi="Garamond"/>
          <w:i/>
          <w:iCs/>
          <w:color w:val="202122"/>
          <w:sz w:val="22"/>
          <w:szCs w:val="22"/>
          <w:shd w:val="clear" w:color="auto" w:fill="FFFFFF"/>
          <w:lang w:val="fr-FR"/>
        </w:rPr>
        <w:t xml:space="preserve">. Je ne peux pas vous donner le nombre exact d’entreprises que nous hébergeons mais, on a eu plus de 15 </w:t>
      </w:r>
      <w:proofErr w:type="spellStart"/>
      <w:r w:rsidRPr="009D3BF5">
        <w:rPr>
          <w:rStyle w:val="Aucun"/>
          <w:rFonts w:ascii="Garamond" w:hAnsi="Garamond"/>
          <w:i/>
          <w:iCs/>
          <w:color w:val="202122"/>
          <w:sz w:val="22"/>
          <w:szCs w:val="22"/>
          <w:shd w:val="clear" w:color="auto" w:fill="FFFFFF"/>
          <w:lang w:val="fr-FR"/>
        </w:rPr>
        <w:t>socié</w:t>
      </w:r>
      <w:proofErr w:type="spellEnd"/>
      <w:r w:rsidRPr="009D3BF5">
        <w:rPr>
          <w:rStyle w:val="Aucun"/>
          <w:rFonts w:ascii="Garamond" w:hAnsi="Garamond"/>
          <w:i/>
          <w:iCs/>
          <w:color w:val="202122"/>
          <w:sz w:val="22"/>
          <w:szCs w:val="22"/>
          <w:shd w:val="clear" w:color="auto" w:fill="FFFFFF"/>
        </w:rPr>
        <w:t>t</w:t>
      </w:r>
      <w:r w:rsidRPr="009D3BF5">
        <w:rPr>
          <w:rStyle w:val="Aucun"/>
          <w:rFonts w:ascii="Garamond" w:hAnsi="Garamond"/>
          <w:i/>
          <w:iCs/>
          <w:color w:val="202122"/>
          <w:sz w:val="22"/>
          <w:szCs w:val="22"/>
          <w:shd w:val="clear" w:color="auto" w:fill="FFFFFF"/>
          <w:lang w:val="fr-FR"/>
        </w:rPr>
        <w:t>é</w:t>
      </w:r>
      <w:r w:rsidRPr="009D3BF5">
        <w:rPr>
          <w:rStyle w:val="Aucun"/>
          <w:rFonts w:ascii="Garamond" w:hAnsi="Garamond"/>
          <w:i/>
          <w:iCs/>
          <w:color w:val="202122"/>
          <w:sz w:val="22"/>
          <w:szCs w:val="22"/>
          <w:shd w:val="clear" w:color="auto" w:fill="FFFFFF"/>
          <w:lang w:val="es-ES_tradnl"/>
        </w:rPr>
        <w:t xml:space="preserve">s </w:t>
      </w:r>
      <w:proofErr w:type="spellStart"/>
      <w:r w:rsidRPr="009D3BF5">
        <w:rPr>
          <w:rStyle w:val="Aucun"/>
          <w:rFonts w:ascii="Garamond" w:hAnsi="Garamond"/>
          <w:i/>
          <w:iCs/>
          <w:color w:val="202122"/>
          <w:sz w:val="22"/>
          <w:szCs w:val="22"/>
          <w:shd w:val="clear" w:color="auto" w:fill="FFFFFF"/>
          <w:lang w:val="es-ES_tradnl"/>
        </w:rPr>
        <w:t>domicili</w:t>
      </w:r>
      <w:r w:rsidRPr="009D3BF5">
        <w:rPr>
          <w:rStyle w:val="Aucun"/>
          <w:rFonts w:ascii="Garamond" w:hAnsi="Garamond"/>
          <w:i/>
          <w:iCs/>
          <w:color w:val="202122"/>
          <w:sz w:val="22"/>
          <w:szCs w:val="22"/>
          <w:shd w:val="clear" w:color="auto" w:fill="FFFFFF"/>
          <w:lang w:val="fr-FR"/>
        </w:rPr>
        <w:t>ées</w:t>
      </w:r>
      <w:proofErr w:type="spellEnd"/>
      <w:r w:rsidRPr="009D3BF5">
        <w:rPr>
          <w:rStyle w:val="Aucun"/>
          <w:rFonts w:ascii="Garamond" w:hAnsi="Garamond"/>
          <w:i/>
          <w:iCs/>
          <w:color w:val="202122"/>
          <w:sz w:val="22"/>
          <w:szCs w:val="22"/>
          <w:shd w:val="clear" w:color="auto" w:fill="FFFFFF"/>
          <w:lang w:val="fr-FR"/>
        </w:rPr>
        <w:t xml:space="preserve"> localement, plus de 10 entreprises internationales pour seulement 2 années d’existences. Pour les types d’entreprises, on a les entreprises industrielles, manufacturées, administratives, dans tous les secteurs au fait. »</w:t>
      </w:r>
    </w:p>
    <w:p w14:paraId="6697A28D" w14:textId="77777777" w:rsidR="009D3BF5" w:rsidRPr="009D3BF5" w:rsidRDefault="009D3BF5" w:rsidP="009D3BF5">
      <w:pPr>
        <w:pStyle w:val="Pardfaut"/>
        <w:spacing w:before="0" w:line="360" w:lineRule="auto"/>
        <w:ind w:left="1440"/>
        <w:rPr>
          <w:rStyle w:val="Aucun"/>
          <w:rFonts w:ascii="Garamond" w:eastAsia="Times New Roman" w:hAnsi="Garamond" w:cs="Times New Roman"/>
          <w:i/>
          <w:iCs/>
          <w:color w:val="202122"/>
          <w:sz w:val="22"/>
          <w:szCs w:val="22"/>
          <w:shd w:val="clear" w:color="auto" w:fill="FFFFFF"/>
        </w:rPr>
      </w:pPr>
    </w:p>
    <w:p w14:paraId="6243F9ED" w14:textId="77777777" w:rsidR="009D3BF5" w:rsidRPr="009D3BF5" w:rsidRDefault="009D3BF5" w:rsidP="009D3BF5">
      <w:pPr>
        <w:pStyle w:val="Pardfaut"/>
        <w:spacing w:before="0" w:line="360" w:lineRule="auto"/>
        <w:rPr>
          <w:rFonts w:ascii="Garamond" w:eastAsia="Times New Roman" w:hAnsi="Garamond" w:cs="Times New Roman"/>
          <w:color w:val="202122"/>
          <w:sz w:val="22"/>
          <w:szCs w:val="22"/>
          <w:shd w:val="clear" w:color="auto" w:fill="FFFFFF"/>
        </w:rPr>
      </w:pPr>
      <w:r w:rsidRPr="009D3BF5">
        <w:rPr>
          <w:rFonts w:ascii="Garamond" w:hAnsi="Garamond"/>
          <w:color w:val="202122"/>
          <w:sz w:val="22"/>
          <w:szCs w:val="22"/>
          <w:shd w:val="clear" w:color="auto" w:fill="FFFFFF"/>
          <w:lang w:val="fr-FR"/>
        </w:rPr>
        <w:t>Quant à l’espace de travail « REGUS », il affirme ceci :</w:t>
      </w:r>
    </w:p>
    <w:p w14:paraId="64D7D8DB" w14:textId="77777777" w:rsidR="009D3BF5" w:rsidRPr="009D3BF5" w:rsidRDefault="009D3BF5" w:rsidP="009D3BF5">
      <w:pPr>
        <w:pStyle w:val="Pardfaut"/>
        <w:spacing w:before="0" w:line="360" w:lineRule="auto"/>
        <w:rPr>
          <w:rFonts w:ascii="Garamond" w:eastAsia="Times New Roman" w:hAnsi="Garamond" w:cs="Times New Roman"/>
          <w:color w:val="202122"/>
          <w:sz w:val="22"/>
          <w:szCs w:val="22"/>
          <w:shd w:val="clear" w:color="auto" w:fill="FFFFFF"/>
        </w:rPr>
      </w:pPr>
    </w:p>
    <w:p w14:paraId="47A728A4" w14:textId="77777777" w:rsidR="009D3BF5" w:rsidRPr="009D3BF5" w:rsidRDefault="009D3BF5" w:rsidP="009D3BF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360" w:lineRule="auto"/>
        <w:ind w:left="1440"/>
        <w:jc w:val="both"/>
        <w:rPr>
          <w:rStyle w:val="Aucun"/>
          <w:rFonts w:ascii="Garamond" w:eastAsia="Times New Roman" w:hAnsi="Garamond" w:cs="Times New Roman"/>
          <w:i/>
          <w:iCs/>
          <w:u w:color="000000"/>
        </w:rPr>
      </w:pPr>
      <w:r w:rsidRPr="009D3BF5">
        <w:rPr>
          <w:rStyle w:val="Aucun"/>
          <w:rFonts w:ascii="Garamond" w:hAnsi="Garamond"/>
          <w:i/>
          <w:iCs/>
          <w:u w:color="000000"/>
        </w:rPr>
        <w:t xml:space="preserve">« Le </w:t>
      </w:r>
      <w:proofErr w:type="spellStart"/>
      <w:r w:rsidRPr="009D3BF5">
        <w:rPr>
          <w:rStyle w:val="Aucun"/>
          <w:rFonts w:ascii="Garamond" w:hAnsi="Garamond"/>
          <w:i/>
          <w:iCs/>
          <w:u w:color="000000"/>
        </w:rPr>
        <w:t>coworking</w:t>
      </w:r>
      <w:proofErr w:type="spellEnd"/>
      <w:r w:rsidRPr="009D3BF5">
        <w:rPr>
          <w:rStyle w:val="Aucun"/>
          <w:rFonts w:ascii="Garamond" w:hAnsi="Garamond"/>
          <w:i/>
          <w:iCs/>
          <w:u w:color="000000"/>
        </w:rPr>
        <w:t xml:space="preserve"> c</w:t>
      </w:r>
      <w:r w:rsidRPr="009D3BF5">
        <w:rPr>
          <w:rStyle w:val="Aucun"/>
          <w:rFonts w:ascii="Garamond" w:hAnsi="Garamond"/>
          <w:i/>
          <w:iCs/>
          <w:u w:color="000000"/>
          <w:rtl/>
        </w:rPr>
        <w:t>’</w:t>
      </w:r>
      <w:r w:rsidRPr="009D3BF5">
        <w:rPr>
          <w:rStyle w:val="Aucun"/>
          <w:rFonts w:ascii="Garamond" w:hAnsi="Garamond"/>
          <w:i/>
          <w:iCs/>
          <w:u w:color="000000"/>
        </w:rPr>
        <w:t>est un espace de travail o</w:t>
      </w:r>
      <w:r w:rsidRPr="009D3BF5">
        <w:rPr>
          <w:rStyle w:val="Aucun"/>
          <w:rFonts w:ascii="Garamond" w:hAnsi="Garamond"/>
          <w:i/>
          <w:iCs/>
          <w:u w:color="000000"/>
          <w:lang w:val="it-IT"/>
        </w:rPr>
        <w:t xml:space="preserve">ù </w:t>
      </w:r>
      <w:r w:rsidRPr="009D3BF5">
        <w:rPr>
          <w:rStyle w:val="Aucun"/>
          <w:rFonts w:ascii="Garamond" w:hAnsi="Garamond"/>
          <w:i/>
          <w:iCs/>
          <w:u w:color="000000"/>
        </w:rPr>
        <w:t>plusieurs professionnels se retrouvent, appartement à des domaines différents. Nous existons depuis 10 ans en Côte d</w:t>
      </w:r>
      <w:r w:rsidRPr="009D3BF5">
        <w:rPr>
          <w:rStyle w:val="Aucun"/>
          <w:rFonts w:ascii="Garamond" w:hAnsi="Garamond"/>
          <w:i/>
          <w:iCs/>
          <w:u w:color="000000"/>
          <w:rtl/>
        </w:rPr>
        <w:t>’</w:t>
      </w:r>
      <w:r w:rsidRPr="009D3BF5">
        <w:rPr>
          <w:rStyle w:val="Aucun"/>
          <w:rFonts w:ascii="Garamond" w:hAnsi="Garamond"/>
          <w:i/>
          <w:iCs/>
          <w:u w:color="000000"/>
        </w:rPr>
        <w:t>Ivoire mais, 30 ans se sont é</w:t>
      </w:r>
      <w:proofErr w:type="spellStart"/>
      <w:r w:rsidRPr="009D3BF5">
        <w:rPr>
          <w:rStyle w:val="Aucun"/>
          <w:rFonts w:ascii="Garamond" w:hAnsi="Garamond"/>
          <w:i/>
          <w:iCs/>
          <w:u w:color="000000"/>
          <w:lang w:val="fr-CA"/>
        </w:rPr>
        <w:t>coul</w:t>
      </w:r>
      <w:r w:rsidRPr="009D3BF5">
        <w:rPr>
          <w:rStyle w:val="Aucun"/>
          <w:rFonts w:ascii="Garamond" w:hAnsi="Garamond"/>
          <w:i/>
          <w:iCs/>
          <w:u w:color="000000"/>
        </w:rPr>
        <w:t>és</w:t>
      </w:r>
      <w:proofErr w:type="spellEnd"/>
      <w:r w:rsidRPr="009D3BF5">
        <w:rPr>
          <w:rStyle w:val="Aucun"/>
          <w:rFonts w:ascii="Garamond" w:hAnsi="Garamond"/>
          <w:i/>
          <w:iCs/>
          <w:u w:color="000000"/>
        </w:rPr>
        <w:t xml:space="preserve"> depuis notre création. En ce qui concerne le nombre d’entreprise hébergée, Je ne peux pas vous donnez le chiffre exact mais des milliers .... Des sociétés agro-alimentaire, import-export, ingénierie ».</w:t>
      </w:r>
    </w:p>
    <w:p w14:paraId="72CF08AC" w14:textId="77777777" w:rsidR="009D3BF5" w:rsidRPr="009D3BF5" w:rsidRDefault="009D3BF5" w:rsidP="009D3BF5">
      <w:pPr>
        <w:pStyle w:val="Pardfaut"/>
        <w:spacing w:before="0" w:after="240" w:line="360" w:lineRule="auto"/>
        <w:jc w:val="both"/>
        <w:rPr>
          <w:rFonts w:ascii="Garamond" w:eastAsia="Times Roman" w:hAnsi="Garamond" w:cs="Times Roman"/>
          <w:sz w:val="22"/>
          <w:szCs w:val="22"/>
        </w:rPr>
      </w:pPr>
      <w:r w:rsidRPr="009D3BF5">
        <w:rPr>
          <w:rFonts w:ascii="Garamond" w:hAnsi="Garamond"/>
          <w:sz w:val="22"/>
          <w:szCs w:val="22"/>
          <w:lang w:val="fr-FR"/>
        </w:rPr>
        <w:t xml:space="preserve">Ces entreprises qui offrent un espace de travail collectif offrent également d’autres services collaboratifs. Il s’agit de l’Internet, l’appui juridique, l’accompagnement dans l’événementiel, le positionnement d’un produit ou le marketing, des salles de formation et de réunion de comité de direction ou d’administration. </w:t>
      </w:r>
    </w:p>
    <w:p w14:paraId="0B8C9A4F" w14:textId="77777777" w:rsidR="009D3BF5" w:rsidRPr="009D3BF5" w:rsidRDefault="009D3BF5" w:rsidP="009D3BF5">
      <w:pPr>
        <w:pStyle w:val="Pardfaut"/>
        <w:numPr>
          <w:ilvl w:val="0"/>
          <w:numId w:val="3"/>
        </w:numPr>
        <w:spacing w:before="0" w:after="240" w:line="360" w:lineRule="auto"/>
        <w:rPr>
          <w:rFonts w:ascii="Garamond" w:eastAsia="Times Roman" w:hAnsi="Garamond" w:cs="Times Roman"/>
          <w:color w:val="auto"/>
          <w:sz w:val="22"/>
          <w:szCs w:val="22"/>
        </w:rPr>
      </w:pPr>
      <w:r w:rsidRPr="009D3BF5">
        <w:rPr>
          <w:rFonts w:ascii="Garamond" w:hAnsi="Garamond"/>
          <w:sz w:val="22"/>
          <w:szCs w:val="22"/>
          <w:lang w:val="fr-FR"/>
        </w:rPr>
        <w:t xml:space="preserve"> </w:t>
      </w:r>
      <w:r w:rsidRPr="009D3BF5">
        <w:rPr>
          <w:rStyle w:val="Aucun"/>
          <w:rFonts w:ascii="Garamond" w:hAnsi="Garamond"/>
          <w:color w:val="auto"/>
          <w:sz w:val="22"/>
          <w:szCs w:val="22"/>
          <w:lang w:val="fr-FR"/>
        </w:rPr>
        <w:t xml:space="preserve">Contribution de l’ESS au développement économique et social </w:t>
      </w:r>
    </w:p>
    <w:p w14:paraId="2C088ADD" w14:textId="77777777" w:rsidR="009D3BF5" w:rsidRPr="009D3BF5" w:rsidRDefault="009D3BF5" w:rsidP="009D3BF5">
      <w:pPr>
        <w:pStyle w:val="Pardfaut"/>
        <w:spacing w:before="0" w:after="240" w:line="360" w:lineRule="auto"/>
        <w:jc w:val="both"/>
        <w:rPr>
          <w:rStyle w:val="Aucun"/>
          <w:rFonts w:ascii="Garamond" w:eastAsia="Times Roman" w:hAnsi="Garamond" w:cs="Times Roman"/>
          <w:color w:val="222221"/>
          <w:sz w:val="22"/>
          <w:szCs w:val="22"/>
        </w:rPr>
      </w:pPr>
      <w:r w:rsidRPr="009D3BF5">
        <w:rPr>
          <w:rFonts w:ascii="Garamond" w:hAnsi="Garamond"/>
          <w:color w:val="222221"/>
          <w:sz w:val="22"/>
          <w:szCs w:val="22"/>
        </w:rPr>
        <w:t>L</w:t>
      </w:r>
      <w:r w:rsidRPr="009D3BF5">
        <w:rPr>
          <w:rFonts w:ascii="Garamond" w:hAnsi="Garamond"/>
          <w:color w:val="222221"/>
          <w:sz w:val="22"/>
          <w:szCs w:val="22"/>
          <w:lang w:val="fr-FR"/>
        </w:rPr>
        <w:t xml:space="preserve">’étude sur l’économie sociale met en </w:t>
      </w:r>
      <w:proofErr w:type="spellStart"/>
      <w:r w:rsidRPr="009D3BF5">
        <w:rPr>
          <w:rFonts w:ascii="Garamond" w:hAnsi="Garamond"/>
          <w:color w:val="222221"/>
          <w:sz w:val="22"/>
          <w:szCs w:val="22"/>
          <w:lang w:val="fr-FR"/>
        </w:rPr>
        <w:t>lumiere</w:t>
      </w:r>
      <w:proofErr w:type="spellEnd"/>
      <w:r w:rsidRPr="009D3BF5">
        <w:rPr>
          <w:rFonts w:ascii="Garamond" w:hAnsi="Garamond"/>
          <w:color w:val="222221"/>
          <w:sz w:val="22"/>
          <w:szCs w:val="22"/>
          <w:lang w:val="fr-FR"/>
        </w:rPr>
        <w:t xml:space="preserve"> un type d’économie inclusive</w:t>
      </w:r>
      <w:r w:rsidRPr="009D3BF5">
        <w:rPr>
          <w:rStyle w:val="Aucun"/>
          <w:rFonts w:ascii="Garamond" w:hAnsi="Garamond"/>
          <w:color w:val="222221"/>
          <w:sz w:val="22"/>
          <w:szCs w:val="22"/>
          <w:lang w:val="fr-FR"/>
        </w:rPr>
        <w:t xml:space="preserve">. </w:t>
      </w:r>
      <w:r w:rsidRPr="009D3BF5">
        <w:rPr>
          <w:rFonts w:ascii="Garamond" w:hAnsi="Garamond"/>
          <w:color w:val="222221"/>
          <w:sz w:val="22"/>
          <w:szCs w:val="22"/>
          <w:lang w:val="fr-FR"/>
        </w:rPr>
        <w:t>Les activité</w:t>
      </w:r>
      <w:r w:rsidRPr="009D3BF5">
        <w:rPr>
          <w:rFonts w:ascii="Garamond" w:hAnsi="Garamond"/>
          <w:color w:val="222221"/>
          <w:sz w:val="22"/>
          <w:szCs w:val="22"/>
        </w:rPr>
        <w:t>s</w:t>
      </w:r>
      <w:r w:rsidRPr="009D3BF5">
        <w:rPr>
          <w:rFonts w:ascii="Garamond" w:hAnsi="Garamond"/>
          <w:color w:val="222221"/>
          <w:sz w:val="22"/>
          <w:szCs w:val="22"/>
          <w:lang w:val="fr-FR"/>
        </w:rPr>
        <w:t xml:space="preserve"> économiques </w:t>
      </w:r>
      <w:r w:rsidRPr="009D3BF5">
        <w:rPr>
          <w:rFonts w:ascii="Garamond" w:hAnsi="Garamond"/>
          <w:color w:val="222221"/>
          <w:sz w:val="22"/>
          <w:szCs w:val="22"/>
        </w:rPr>
        <w:t>r</w:t>
      </w:r>
      <w:r w:rsidRPr="009D3BF5">
        <w:rPr>
          <w:rFonts w:ascii="Garamond" w:hAnsi="Garamond"/>
          <w:color w:val="222221"/>
          <w:sz w:val="22"/>
          <w:szCs w:val="22"/>
          <w:lang w:val="fr-FR"/>
        </w:rPr>
        <w:t>é</w:t>
      </w:r>
      <w:proofErr w:type="spellStart"/>
      <w:r w:rsidRPr="009D3BF5">
        <w:rPr>
          <w:rFonts w:ascii="Garamond" w:hAnsi="Garamond"/>
          <w:color w:val="222221"/>
          <w:sz w:val="22"/>
          <w:szCs w:val="22"/>
        </w:rPr>
        <w:t>alis</w:t>
      </w:r>
      <w:r w:rsidRPr="009D3BF5">
        <w:rPr>
          <w:rFonts w:ascii="Garamond" w:hAnsi="Garamond"/>
          <w:color w:val="222221"/>
          <w:sz w:val="22"/>
          <w:szCs w:val="22"/>
          <w:lang w:val="fr-FR"/>
        </w:rPr>
        <w:t>ées</w:t>
      </w:r>
      <w:proofErr w:type="spellEnd"/>
      <w:r w:rsidRPr="009D3BF5">
        <w:rPr>
          <w:rFonts w:ascii="Garamond" w:hAnsi="Garamond"/>
          <w:color w:val="222221"/>
          <w:sz w:val="22"/>
          <w:szCs w:val="22"/>
          <w:lang w:val="fr-FR"/>
        </w:rPr>
        <w:t xml:space="preserve"> sont tr</w:t>
      </w:r>
      <w:r w:rsidRPr="009D3BF5">
        <w:rPr>
          <w:rFonts w:ascii="Garamond" w:hAnsi="Garamond"/>
          <w:color w:val="222221"/>
          <w:sz w:val="22"/>
          <w:szCs w:val="22"/>
          <w:lang w:val="it-IT"/>
        </w:rPr>
        <w:t>è</w:t>
      </w:r>
      <w:r w:rsidRPr="009D3BF5">
        <w:rPr>
          <w:rFonts w:ascii="Garamond" w:hAnsi="Garamond"/>
          <w:color w:val="222221"/>
          <w:sz w:val="22"/>
          <w:szCs w:val="22"/>
          <w:lang w:val="fr-FR"/>
        </w:rPr>
        <w:t>s diverses et transversales.  Elles mettent gé</w:t>
      </w:r>
      <w:r w:rsidRPr="009D3BF5">
        <w:rPr>
          <w:rFonts w:ascii="Garamond" w:hAnsi="Garamond"/>
          <w:color w:val="222221"/>
          <w:sz w:val="22"/>
          <w:szCs w:val="22"/>
        </w:rPr>
        <w:t>n</w:t>
      </w:r>
      <w:proofErr w:type="spellStart"/>
      <w:r w:rsidRPr="009D3BF5">
        <w:rPr>
          <w:rFonts w:ascii="Garamond" w:hAnsi="Garamond"/>
          <w:color w:val="222221"/>
          <w:sz w:val="22"/>
          <w:szCs w:val="22"/>
          <w:lang w:val="fr-FR"/>
        </w:rPr>
        <w:t>éralement</w:t>
      </w:r>
      <w:proofErr w:type="spellEnd"/>
      <w:r w:rsidRPr="009D3BF5">
        <w:rPr>
          <w:rFonts w:ascii="Garamond" w:hAnsi="Garamond"/>
          <w:color w:val="222221"/>
          <w:sz w:val="22"/>
          <w:szCs w:val="22"/>
          <w:lang w:val="fr-FR"/>
        </w:rPr>
        <w:t xml:space="preserve"> en jeu des solidarités entre des groupes sociaux, des individus, contribuant ainsi </w:t>
      </w:r>
      <w:r w:rsidRPr="009D3BF5">
        <w:rPr>
          <w:rFonts w:ascii="Garamond" w:hAnsi="Garamond"/>
          <w:color w:val="222221"/>
          <w:sz w:val="22"/>
          <w:szCs w:val="22"/>
        </w:rPr>
        <w:t xml:space="preserve">à </w:t>
      </w:r>
      <w:r w:rsidRPr="009D3BF5">
        <w:rPr>
          <w:rFonts w:ascii="Garamond" w:hAnsi="Garamond"/>
          <w:color w:val="222221"/>
          <w:sz w:val="22"/>
          <w:szCs w:val="22"/>
          <w:lang w:val="fr-FR"/>
        </w:rPr>
        <w:t>recomposer les formes du lien social. Il s</w:t>
      </w:r>
      <w:r w:rsidRPr="009D3BF5">
        <w:rPr>
          <w:rFonts w:ascii="Garamond" w:hAnsi="Garamond"/>
          <w:color w:val="222221"/>
          <w:sz w:val="22"/>
          <w:szCs w:val="22"/>
          <w:rtl/>
        </w:rPr>
        <w:t>’</w:t>
      </w:r>
      <w:r w:rsidRPr="009D3BF5">
        <w:rPr>
          <w:rFonts w:ascii="Garamond" w:hAnsi="Garamond"/>
          <w:color w:val="222221"/>
          <w:sz w:val="22"/>
          <w:szCs w:val="22"/>
          <w:lang w:val="fr-FR"/>
        </w:rPr>
        <w:t>agit d</w:t>
      </w:r>
      <w:r w:rsidRPr="009D3BF5">
        <w:rPr>
          <w:rFonts w:ascii="Garamond" w:hAnsi="Garamond"/>
          <w:color w:val="222221"/>
          <w:sz w:val="22"/>
          <w:szCs w:val="22"/>
          <w:rtl/>
        </w:rPr>
        <w:t>’</w:t>
      </w:r>
      <w:proofErr w:type="spellStart"/>
      <w:r w:rsidRPr="009D3BF5">
        <w:rPr>
          <w:rFonts w:ascii="Garamond" w:hAnsi="Garamond"/>
          <w:color w:val="222221"/>
          <w:sz w:val="22"/>
          <w:szCs w:val="22"/>
        </w:rPr>
        <w:t>activit</w:t>
      </w:r>
      <w:r w:rsidRPr="009D3BF5">
        <w:rPr>
          <w:rFonts w:ascii="Garamond" w:hAnsi="Garamond"/>
          <w:color w:val="222221"/>
          <w:sz w:val="22"/>
          <w:szCs w:val="22"/>
          <w:lang w:val="fr-FR"/>
        </w:rPr>
        <w:t>és</w:t>
      </w:r>
      <w:proofErr w:type="spellEnd"/>
      <w:r w:rsidRPr="009D3BF5">
        <w:rPr>
          <w:rFonts w:ascii="Garamond" w:hAnsi="Garamond"/>
          <w:color w:val="222221"/>
          <w:sz w:val="22"/>
          <w:szCs w:val="22"/>
          <w:lang w:val="fr-FR"/>
        </w:rPr>
        <w:t xml:space="preserve"> de services et essentiellement de services rendus </w:t>
      </w:r>
      <w:r w:rsidRPr="009D3BF5">
        <w:rPr>
          <w:rFonts w:ascii="Garamond" w:hAnsi="Garamond"/>
          <w:color w:val="222221"/>
          <w:sz w:val="22"/>
          <w:szCs w:val="22"/>
        </w:rPr>
        <w:t xml:space="preserve">à </w:t>
      </w:r>
      <w:r w:rsidRPr="009D3BF5">
        <w:rPr>
          <w:rFonts w:ascii="Garamond" w:hAnsi="Garamond"/>
          <w:color w:val="222221"/>
          <w:sz w:val="22"/>
          <w:szCs w:val="22"/>
          <w:lang w:val="fr-FR"/>
        </w:rPr>
        <w:t xml:space="preserve">des personnes. Ce sont moins des services administratifs, des services retour sur investissement, que des </w:t>
      </w:r>
      <w:r w:rsidRPr="009D3BF5">
        <w:rPr>
          <w:rStyle w:val="Aucun"/>
          <w:rFonts w:ascii="Garamond" w:hAnsi="Garamond"/>
          <w:i/>
          <w:iCs/>
          <w:color w:val="222221"/>
          <w:sz w:val="22"/>
          <w:szCs w:val="22"/>
          <w:lang w:val="fr-FR"/>
        </w:rPr>
        <w:t xml:space="preserve">services relationnels </w:t>
      </w:r>
      <w:r w:rsidRPr="009D3BF5">
        <w:rPr>
          <w:rFonts w:ascii="Garamond" w:hAnsi="Garamond"/>
          <w:color w:val="222221"/>
          <w:sz w:val="22"/>
          <w:szCs w:val="22"/>
          <w:lang w:val="fr-FR"/>
        </w:rPr>
        <w:t>comme cela se pratique dans l</w:t>
      </w:r>
      <w:r w:rsidRPr="009D3BF5">
        <w:rPr>
          <w:rFonts w:ascii="Garamond" w:hAnsi="Garamond"/>
          <w:color w:val="222221"/>
          <w:sz w:val="22"/>
          <w:szCs w:val="22"/>
          <w:rtl/>
        </w:rPr>
        <w:t>’</w:t>
      </w:r>
      <w:r w:rsidRPr="009D3BF5">
        <w:rPr>
          <w:rFonts w:ascii="Garamond" w:hAnsi="Garamond"/>
          <w:color w:val="222221"/>
          <w:sz w:val="22"/>
          <w:szCs w:val="22"/>
          <w:lang w:val="fr-FR"/>
        </w:rPr>
        <w:t>insertion par l’économie et par la culture ainsi que dans l</w:t>
      </w:r>
      <w:r w:rsidRPr="009D3BF5">
        <w:rPr>
          <w:rFonts w:ascii="Garamond" w:hAnsi="Garamond"/>
          <w:color w:val="222221"/>
          <w:sz w:val="22"/>
          <w:szCs w:val="22"/>
          <w:rtl/>
        </w:rPr>
        <w:t>’</w:t>
      </w:r>
      <w:r w:rsidRPr="009D3BF5">
        <w:rPr>
          <w:rFonts w:ascii="Garamond" w:hAnsi="Garamond"/>
          <w:color w:val="222221"/>
          <w:sz w:val="22"/>
          <w:szCs w:val="22"/>
          <w:lang w:val="fr-FR"/>
        </w:rPr>
        <w:t xml:space="preserve">action caritative et humanitaire. On observe une </w:t>
      </w:r>
      <w:proofErr w:type="spellStart"/>
      <w:r w:rsidRPr="009D3BF5">
        <w:rPr>
          <w:rFonts w:ascii="Garamond" w:hAnsi="Garamond"/>
          <w:color w:val="222221"/>
          <w:sz w:val="22"/>
          <w:szCs w:val="22"/>
          <w:lang w:val="fr-FR"/>
        </w:rPr>
        <w:t>socié</w:t>
      </w:r>
      <w:proofErr w:type="spellEnd"/>
      <w:r w:rsidRPr="009D3BF5">
        <w:rPr>
          <w:rFonts w:ascii="Garamond" w:hAnsi="Garamond"/>
          <w:color w:val="222221"/>
          <w:sz w:val="22"/>
          <w:szCs w:val="22"/>
        </w:rPr>
        <w:t>t</w:t>
      </w:r>
      <w:r w:rsidRPr="009D3BF5">
        <w:rPr>
          <w:rFonts w:ascii="Garamond" w:hAnsi="Garamond"/>
          <w:color w:val="222221"/>
          <w:sz w:val="22"/>
          <w:szCs w:val="22"/>
          <w:lang w:val="fr-FR"/>
        </w:rPr>
        <w:t xml:space="preserve">é ayant résolu ses </w:t>
      </w:r>
      <w:proofErr w:type="spellStart"/>
      <w:r w:rsidRPr="009D3BF5">
        <w:rPr>
          <w:rFonts w:ascii="Garamond" w:hAnsi="Garamond"/>
          <w:color w:val="222221"/>
          <w:sz w:val="22"/>
          <w:szCs w:val="22"/>
          <w:lang w:val="fr-FR"/>
        </w:rPr>
        <w:t>probl</w:t>
      </w:r>
      <w:proofErr w:type="spellEnd"/>
      <w:r w:rsidRPr="009D3BF5">
        <w:rPr>
          <w:rFonts w:ascii="Garamond" w:hAnsi="Garamond"/>
          <w:color w:val="222221"/>
          <w:sz w:val="22"/>
          <w:szCs w:val="22"/>
          <w:lang w:val="it-IT"/>
        </w:rPr>
        <w:t>è</w:t>
      </w:r>
      <w:r w:rsidRPr="009D3BF5">
        <w:rPr>
          <w:rFonts w:ascii="Garamond" w:hAnsi="Garamond"/>
          <w:color w:val="222221"/>
          <w:sz w:val="22"/>
          <w:szCs w:val="22"/>
          <w:lang w:val="fr-FR"/>
        </w:rPr>
        <w:t>mes agricoles et d</w:t>
      </w:r>
      <w:r w:rsidRPr="009D3BF5">
        <w:rPr>
          <w:rFonts w:ascii="Garamond" w:hAnsi="Garamond"/>
          <w:color w:val="222221"/>
          <w:sz w:val="22"/>
          <w:szCs w:val="22"/>
          <w:rtl/>
        </w:rPr>
        <w:t>’</w:t>
      </w:r>
      <w:r w:rsidRPr="009D3BF5">
        <w:rPr>
          <w:rFonts w:ascii="Garamond" w:hAnsi="Garamond"/>
          <w:color w:val="222221"/>
          <w:sz w:val="22"/>
          <w:szCs w:val="22"/>
          <w:lang w:val="fr-FR"/>
        </w:rPr>
        <w:t xml:space="preserve">alimentation, ne se posant pas non plus de questions de nature </w:t>
      </w:r>
      <w:r w:rsidRPr="009D3BF5">
        <w:rPr>
          <w:rFonts w:ascii="Garamond" w:hAnsi="Garamond"/>
          <w:color w:val="222221"/>
          <w:sz w:val="22"/>
          <w:szCs w:val="22"/>
          <w:lang w:val="fr-FR"/>
        </w:rPr>
        <w:lastRenderedPageBreak/>
        <w:t>industrielle, mais plut</w:t>
      </w:r>
      <w:proofErr w:type="spellStart"/>
      <w:r w:rsidRPr="009D3BF5">
        <w:rPr>
          <w:rFonts w:ascii="Garamond" w:hAnsi="Garamond"/>
          <w:color w:val="222221"/>
          <w:sz w:val="22"/>
          <w:szCs w:val="22"/>
        </w:rPr>
        <w:t>ôt</w:t>
      </w:r>
      <w:proofErr w:type="spellEnd"/>
      <w:r w:rsidRPr="009D3BF5">
        <w:rPr>
          <w:rFonts w:ascii="Garamond" w:hAnsi="Garamond"/>
          <w:color w:val="222221"/>
          <w:sz w:val="22"/>
          <w:szCs w:val="22"/>
        </w:rPr>
        <w:t xml:space="preserve"> à </w:t>
      </w:r>
      <w:proofErr w:type="spellStart"/>
      <w:r w:rsidRPr="009D3BF5">
        <w:rPr>
          <w:rFonts w:ascii="Garamond" w:hAnsi="Garamond"/>
          <w:color w:val="222221"/>
          <w:sz w:val="22"/>
          <w:szCs w:val="22"/>
        </w:rPr>
        <w:t>int</w:t>
      </w:r>
      <w:r w:rsidRPr="009D3BF5">
        <w:rPr>
          <w:rFonts w:ascii="Garamond" w:hAnsi="Garamond"/>
          <w:color w:val="222221"/>
          <w:sz w:val="22"/>
          <w:szCs w:val="22"/>
          <w:lang w:val="fr-FR"/>
        </w:rPr>
        <w:t>égrer</w:t>
      </w:r>
      <w:proofErr w:type="spellEnd"/>
      <w:r w:rsidRPr="009D3BF5">
        <w:rPr>
          <w:rFonts w:ascii="Garamond" w:hAnsi="Garamond"/>
          <w:color w:val="222221"/>
          <w:sz w:val="22"/>
          <w:szCs w:val="22"/>
          <w:lang w:val="fr-FR"/>
        </w:rPr>
        <w:t xml:space="preserve"> ses propres membres dans un processus de production et de consommation. </w:t>
      </w:r>
      <w:proofErr w:type="spellStart"/>
      <w:r w:rsidRPr="009D3BF5">
        <w:rPr>
          <w:rFonts w:ascii="Garamond" w:hAnsi="Garamond"/>
          <w:color w:val="222221"/>
          <w:sz w:val="22"/>
          <w:szCs w:val="22"/>
          <w:lang w:val="fr-FR"/>
        </w:rPr>
        <w:t>Apr</w:t>
      </w:r>
      <w:proofErr w:type="spellEnd"/>
      <w:r w:rsidRPr="009D3BF5">
        <w:rPr>
          <w:rFonts w:ascii="Garamond" w:hAnsi="Garamond"/>
          <w:color w:val="222221"/>
          <w:sz w:val="22"/>
          <w:szCs w:val="22"/>
          <w:lang w:val="it-IT"/>
        </w:rPr>
        <w:t>è</w:t>
      </w:r>
      <w:r w:rsidRPr="009D3BF5">
        <w:rPr>
          <w:rFonts w:ascii="Garamond" w:hAnsi="Garamond"/>
          <w:color w:val="222221"/>
          <w:sz w:val="22"/>
          <w:szCs w:val="22"/>
          <w:lang w:val="fr-FR"/>
        </w:rPr>
        <w:t xml:space="preserve">s une révolution agricole, une révolution industrielle, on assisterait </w:t>
      </w:r>
      <w:r w:rsidRPr="009D3BF5">
        <w:rPr>
          <w:rFonts w:ascii="Garamond" w:hAnsi="Garamond"/>
          <w:color w:val="222221"/>
          <w:sz w:val="22"/>
          <w:szCs w:val="22"/>
        </w:rPr>
        <w:t xml:space="preserve">à </w:t>
      </w:r>
      <w:r w:rsidRPr="009D3BF5">
        <w:rPr>
          <w:rFonts w:ascii="Garamond" w:hAnsi="Garamond"/>
          <w:color w:val="222221"/>
          <w:sz w:val="22"/>
          <w:szCs w:val="22"/>
          <w:lang w:val="fr-FR"/>
        </w:rPr>
        <w:t xml:space="preserve">une révolution </w:t>
      </w:r>
      <w:r w:rsidRPr="009D3BF5">
        <w:rPr>
          <w:rStyle w:val="Aucun"/>
          <w:rFonts w:ascii="Garamond" w:hAnsi="Garamond"/>
          <w:i/>
          <w:iCs/>
          <w:color w:val="222221"/>
          <w:sz w:val="22"/>
          <w:szCs w:val="22"/>
          <w:lang w:val="fr-FR"/>
        </w:rPr>
        <w:t xml:space="preserve">relationnelle </w:t>
      </w:r>
      <w:proofErr w:type="spellStart"/>
      <w:r w:rsidRPr="009D3BF5">
        <w:rPr>
          <w:rFonts w:ascii="Garamond" w:hAnsi="Garamond"/>
          <w:color w:val="222221"/>
          <w:sz w:val="22"/>
          <w:szCs w:val="22"/>
          <w:lang w:val="es-ES_tradnl"/>
        </w:rPr>
        <w:t>qu</w:t>
      </w:r>
      <w:proofErr w:type="spellEnd"/>
      <w:r w:rsidRPr="009D3BF5">
        <w:rPr>
          <w:rFonts w:ascii="Garamond" w:hAnsi="Garamond"/>
          <w:color w:val="222221"/>
          <w:sz w:val="22"/>
          <w:szCs w:val="22"/>
          <w:rtl/>
        </w:rPr>
        <w:t>’</w:t>
      </w:r>
      <w:r w:rsidRPr="009D3BF5">
        <w:rPr>
          <w:rFonts w:ascii="Garamond" w:hAnsi="Garamond"/>
          <w:color w:val="222221"/>
          <w:sz w:val="22"/>
          <w:szCs w:val="22"/>
          <w:lang w:val="fr-FR"/>
        </w:rPr>
        <w:t>on peut mettre en lien avec la révolution des techniques de communication et d</w:t>
      </w:r>
      <w:r w:rsidRPr="009D3BF5">
        <w:rPr>
          <w:rFonts w:ascii="Garamond" w:hAnsi="Garamond"/>
          <w:color w:val="222221"/>
          <w:sz w:val="22"/>
          <w:szCs w:val="22"/>
          <w:rtl/>
        </w:rPr>
        <w:t>’</w:t>
      </w:r>
      <w:r w:rsidRPr="009D3BF5">
        <w:rPr>
          <w:rFonts w:ascii="Garamond" w:hAnsi="Garamond"/>
          <w:color w:val="222221"/>
          <w:sz w:val="22"/>
          <w:szCs w:val="22"/>
        </w:rPr>
        <w:t xml:space="preserve">information. </w:t>
      </w:r>
      <w:r w:rsidRPr="009D3BF5">
        <w:rPr>
          <w:rFonts w:ascii="Garamond" w:hAnsi="Garamond"/>
          <w:color w:val="222221"/>
          <w:sz w:val="22"/>
          <w:szCs w:val="22"/>
          <w:lang w:val="fr-FR"/>
        </w:rPr>
        <w:t xml:space="preserve"> La contribution de cette économie à l’économie globale est plus qualitative que quantitative avec des croissances à plusieurs chiffres.</w:t>
      </w:r>
    </w:p>
    <w:p w14:paraId="5EC402AC" w14:textId="77777777" w:rsidR="009D3BF5" w:rsidRPr="009D3BF5" w:rsidRDefault="009D3BF5" w:rsidP="009D3BF5">
      <w:pPr>
        <w:pStyle w:val="Pardfaut"/>
        <w:spacing w:before="0" w:after="240" w:line="360" w:lineRule="auto"/>
        <w:jc w:val="both"/>
        <w:rPr>
          <w:rFonts w:ascii="Garamond" w:eastAsia="Times Roman" w:hAnsi="Garamond" w:cs="Times Roman"/>
          <w:color w:val="222221"/>
          <w:sz w:val="22"/>
          <w:szCs w:val="22"/>
        </w:rPr>
      </w:pPr>
      <w:r w:rsidRPr="009D3BF5">
        <w:rPr>
          <w:rFonts w:ascii="Garamond" w:hAnsi="Garamond"/>
          <w:color w:val="222221"/>
          <w:sz w:val="22"/>
          <w:szCs w:val="22"/>
          <w:lang w:val="fr-FR"/>
        </w:rPr>
        <w:t xml:space="preserve">On remarque </w:t>
      </w:r>
      <w:proofErr w:type="spellStart"/>
      <w:r w:rsidRPr="009D3BF5">
        <w:rPr>
          <w:rFonts w:ascii="Garamond" w:hAnsi="Garamond"/>
          <w:color w:val="222221"/>
          <w:sz w:val="22"/>
          <w:szCs w:val="22"/>
          <w:lang w:val="fr-FR"/>
        </w:rPr>
        <w:t>qu</w:t>
      </w:r>
      <w:proofErr w:type="spellEnd"/>
      <w:r w:rsidRPr="009D3BF5">
        <w:rPr>
          <w:rFonts w:ascii="Garamond" w:hAnsi="Garamond"/>
          <w:color w:val="222221"/>
          <w:sz w:val="22"/>
          <w:szCs w:val="22"/>
          <w:rtl/>
        </w:rPr>
        <w:t>’</w:t>
      </w:r>
      <w:r w:rsidRPr="009D3BF5">
        <w:rPr>
          <w:rFonts w:ascii="Garamond" w:hAnsi="Garamond"/>
          <w:color w:val="222221"/>
          <w:sz w:val="22"/>
          <w:szCs w:val="22"/>
          <w:lang w:val="fr-FR"/>
        </w:rPr>
        <w:t xml:space="preserve">au cours des vingt </w:t>
      </w:r>
      <w:proofErr w:type="spellStart"/>
      <w:r w:rsidRPr="009D3BF5">
        <w:rPr>
          <w:rFonts w:ascii="Garamond" w:hAnsi="Garamond"/>
          <w:color w:val="222221"/>
          <w:sz w:val="22"/>
          <w:szCs w:val="22"/>
          <w:lang w:val="fr-FR"/>
        </w:rPr>
        <w:t>derni</w:t>
      </w:r>
      <w:proofErr w:type="spellEnd"/>
      <w:r w:rsidRPr="009D3BF5">
        <w:rPr>
          <w:rFonts w:ascii="Garamond" w:hAnsi="Garamond"/>
          <w:color w:val="222221"/>
          <w:sz w:val="22"/>
          <w:szCs w:val="22"/>
          <w:lang w:val="it-IT"/>
        </w:rPr>
        <w:t>è</w:t>
      </w:r>
      <w:proofErr w:type="spellStart"/>
      <w:r w:rsidRPr="009D3BF5">
        <w:rPr>
          <w:rFonts w:ascii="Garamond" w:hAnsi="Garamond"/>
          <w:color w:val="222221"/>
          <w:sz w:val="22"/>
          <w:szCs w:val="22"/>
          <w:lang w:val="fr-FR"/>
        </w:rPr>
        <w:t>res</w:t>
      </w:r>
      <w:proofErr w:type="spellEnd"/>
      <w:r w:rsidRPr="009D3BF5">
        <w:rPr>
          <w:rFonts w:ascii="Garamond" w:hAnsi="Garamond"/>
          <w:color w:val="222221"/>
          <w:sz w:val="22"/>
          <w:szCs w:val="22"/>
          <w:lang w:val="fr-FR"/>
        </w:rPr>
        <w:t xml:space="preserve"> années, l’économie a fait son entrée dans les activités sociales et culturelles. Ainsi, les pratiques sociales </w:t>
      </w:r>
      <w:proofErr w:type="spellStart"/>
      <w:r w:rsidRPr="009D3BF5">
        <w:rPr>
          <w:rFonts w:ascii="Garamond" w:hAnsi="Garamond"/>
          <w:color w:val="222221"/>
          <w:sz w:val="22"/>
          <w:szCs w:val="22"/>
          <w:lang w:val="fr-FR"/>
        </w:rPr>
        <w:t>int</w:t>
      </w:r>
      <w:proofErr w:type="spellEnd"/>
      <w:r w:rsidRPr="009D3BF5">
        <w:rPr>
          <w:rFonts w:ascii="Garamond" w:hAnsi="Garamond"/>
          <w:color w:val="222221"/>
          <w:sz w:val="22"/>
          <w:szCs w:val="22"/>
          <w:lang w:val="it-IT"/>
        </w:rPr>
        <w:t>è</w:t>
      </w:r>
      <w:proofErr w:type="spellStart"/>
      <w:r w:rsidRPr="009D3BF5">
        <w:rPr>
          <w:rFonts w:ascii="Garamond" w:hAnsi="Garamond"/>
          <w:color w:val="222221"/>
          <w:sz w:val="22"/>
          <w:szCs w:val="22"/>
          <w:lang w:val="fr-FR"/>
        </w:rPr>
        <w:t>grent</w:t>
      </w:r>
      <w:proofErr w:type="spellEnd"/>
      <w:r w:rsidRPr="009D3BF5">
        <w:rPr>
          <w:rFonts w:ascii="Garamond" w:hAnsi="Garamond"/>
          <w:color w:val="222221"/>
          <w:sz w:val="22"/>
          <w:szCs w:val="22"/>
          <w:lang w:val="fr-FR"/>
        </w:rPr>
        <w:t xml:space="preserve"> la gestion, les budgets, la planification et la comptabilité. Cependant, la place de l’économie est subordonné</w:t>
      </w:r>
      <w:r w:rsidRPr="009D3BF5">
        <w:rPr>
          <w:rFonts w:ascii="Garamond" w:hAnsi="Garamond"/>
          <w:color w:val="222221"/>
          <w:sz w:val="22"/>
          <w:szCs w:val="22"/>
        </w:rPr>
        <w:t xml:space="preserve">e à </w:t>
      </w:r>
      <w:r w:rsidRPr="009D3BF5">
        <w:rPr>
          <w:rFonts w:ascii="Garamond" w:hAnsi="Garamond"/>
          <w:color w:val="222221"/>
          <w:sz w:val="22"/>
          <w:szCs w:val="22"/>
          <w:lang w:val="fr-FR"/>
        </w:rPr>
        <w:t xml:space="preserve">une finalité sociale, ou plus exactement au développement de la personne humaine. </w:t>
      </w:r>
    </w:p>
    <w:p w14:paraId="4EDF3838" w14:textId="5F2C0433" w:rsidR="009D3BF5" w:rsidRDefault="009D3BF5" w:rsidP="009D3BF5">
      <w:pPr>
        <w:pStyle w:val="Pardfaut"/>
        <w:spacing w:before="0" w:after="240" w:line="360" w:lineRule="auto"/>
        <w:jc w:val="both"/>
        <w:rPr>
          <w:rFonts w:ascii="Garamond" w:eastAsia="Times Roman" w:hAnsi="Garamond" w:cs="Times Roman"/>
          <w:color w:val="222221"/>
          <w:sz w:val="22"/>
          <w:szCs w:val="22"/>
        </w:rPr>
      </w:pPr>
      <w:r w:rsidRPr="009D3BF5">
        <w:rPr>
          <w:rFonts w:ascii="Garamond" w:hAnsi="Garamond"/>
          <w:color w:val="222221"/>
          <w:sz w:val="22"/>
          <w:szCs w:val="22"/>
          <w:lang w:val="fr-FR"/>
        </w:rPr>
        <w:t xml:space="preserve">De surcroit, cette économie est une économie locale et de proximité. En effet, les activités se fondent sur la </w:t>
      </w:r>
      <w:r w:rsidRPr="009D3BF5">
        <w:rPr>
          <w:rStyle w:val="Aucun"/>
          <w:rFonts w:ascii="Garamond" w:hAnsi="Garamond"/>
          <w:i/>
          <w:iCs/>
          <w:color w:val="222221"/>
          <w:sz w:val="22"/>
          <w:szCs w:val="22"/>
          <w:lang w:val="fr-FR"/>
        </w:rPr>
        <w:t xml:space="preserve">relation directe, dite de « proximité » </w:t>
      </w:r>
      <w:r w:rsidRPr="009D3BF5">
        <w:rPr>
          <w:rFonts w:ascii="Garamond" w:hAnsi="Garamond"/>
          <w:color w:val="222221"/>
          <w:sz w:val="22"/>
          <w:szCs w:val="22"/>
          <w:lang w:val="fr-FR"/>
        </w:rPr>
        <w:t>: par exemple la mise en place d’une épicerie sociale pour faciliter l</w:t>
      </w:r>
      <w:r w:rsidRPr="009D3BF5">
        <w:rPr>
          <w:rFonts w:ascii="Garamond" w:hAnsi="Garamond"/>
          <w:color w:val="222221"/>
          <w:sz w:val="22"/>
          <w:szCs w:val="22"/>
          <w:rtl/>
        </w:rPr>
        <w:t>’</w:t>
      </w:r>
      <w:r w:rsidRPr="009D3BF5">
        <w:rPr>
          <w:rFonts w:ascii="Garamond" w:hAnsi="Garamond"/>
          <w:color w:val="222221"/>
          <w:sz w:val="22"/>
          <w:szCs w:val="22"/>
          <w:lang w:val="fr-FR"/>
        </w:rPr>
        <w:t>insertion, la création d</w:t>
      </w:r>
      <w:r w:rsidRPr="009D3BF5">
        <w:rPr>
          <w:rFonts w:ascii="Garamond" w:hAnsi="Garamond"/>
          <w:color w:val="222221"/>
          <w:sz w:val="22"/>
          <w:szCs w:val="22"/>
          <w:rtl/>
        </w:rPr>
        <w:t>’</w:t>
      </w:r>
      <w:r w:rsidRPr="009D3BF5">
        <w:rPr>
          <w:rFonts w:ascii="Garamond" w:hAnsi="Garamond"/>
          <w:color w:val="222221"/>
          <w:sz w:val="22"/>
          <w:szCs w:val="22"/>
          <w:lang w:val="fr-FR"/>
        </w:rPr>
        <w:t xml:space="preserve">un bar associatif qui propose des activités culturelles et environnementales, etc. On constate le </w:t>
      </w:r>
      <w:r w:rsidRPr="009D3BF5">
        <w:rPr>
          <w:rStyle w:val="Aucun"/>
          <w:rFonts w:ascii="Garamond" w:hAnsi="Garamond"/>
          <w:color w:val="222221"/>
          <w:sz w:val="22"/>
          <w:szCs w:val="22"/>
          <w:lang w:val="fr-FR"/>
        </w:rPr>
        <w:t>lien entre le service aux personnes et l</w:t>
      </w:r>
      <w:r w:rsidRPr="009D3BF5">
        <w:rPr>
          <w:rStyle w:val="Aucun"/>
          <w:rFonts w:ascii="Garamond" w:hAnsi="Garamond"/>
          <w:color w:val="222221"/>
          <w:sz w:val="22"/>
          <w:szCs w:val="22"/>
          <w:rtl/>
        </w:rPr>
        <w:t>’</w:t>
      </w:r>
      <w:r w:rsidRPr="009D3BF5">
        <w:rPr>
          <w:rStyle w:val="Aucun"/>
          <w:rFonts w:ascii="Garamond" w:hAnsi="Garamond"/>
          <w:color w:val="222221"/>
          <w:sz w:val="22"/>
          <w:szCs w:val="22"/>
          <w:lang w:val="fr-FR"/>
        </w:rPr>
        <w:t>inscription dans l</w:t>
      </w:r>
      <w:r w:rsidRPr="009D3BF5">
        <w:rPr>
          <w:rStyle w:val="Aucun"/>
          <w:rFonts w:ascii="Garamond" w:hAnsi="Garamond"/>
          <w:color w:val="222221"/>
          <w:sz w:val="22"/>
          <w:szCs w:val="22"/>
          <w:rtl/>
        </w:rPr>
        <w:t>’</w:t>
      </w:r>
      <w:proofErr w:type="spellStart"/>
      <w:r w:rsidRPr="009D3BF5">
        <w:rPr>
          <w:rStyle w:val="Aucun"/>
          <w:rFonts w:ascii="Garamond" w:hAnsi="Garamond"/>
          <w:color w:val="222221"/>
          <w:sz w:val="22"/>
          <w:szCs w:val="22"/>
          <w:lang w:val="it-IT"/>
        </w:rPr>
        <w:t>espace</w:t>
      </w:r>
      <w:proofErr w:type="spellEnd"/>
      <w:r w:rsidRPr="009D3BF5">
        <w:rPr>
          <w:rStyle w:val="Aucun"/>
          <w:rFonts w:ascii="Garamond" w:hAnsi="Garamond"/>
          <w:color w:val="222221"/>
          <w:sz w:val="22"/>
          <w:szCs w:val="22"/>
          <w:lang w:val="it-IT"/>
        </w:rPr>
        <w:t xml:space="preserve"> </w:t>
      </w:r>
      <w:proofErr w:type="spellStart"/>
      <w:r w:rsidRPr="009D3BF5">
        <w:rPr>
          <w:rStyle w:val="Aucun"/>
          <w:rFonts w:ascii="Garamond" w:hAnsi="Garamond"/>
          <w:color w:val="222221"/>
          <w:sz w:val="22"/>
          <w:szCs w:val="22"/>
          <w:lang w:val="it-IT"/>
        </w:rPr>
        <w:t>local</w:t>
      </w:r>
      <w:proofErr w:type="spellEnd"/>
      <w:r w:rsidRPr="009D3BF5">
        <w:rPr>
          <w:rStyle w:val="Aucun"/>
          <w:rFonts w:ascii="Garamond" w:hAnsi="Garamond"/>
          <w:color w:val="222221"/>
          <w:sz w:val="22"/>
          <w:szCs w:val="22"/>
          <w:lang w:val="it-IT"/>
        </w:rPr>
        <w:t>.</w:t>
      </w:r>
      <w:r w:rsidRPr="009D3BF5">
        <w:rPr>
          <w:rStyle w:val="Aucun"/>
          <w:rFonts w:ascii="Garamond" w:hAnsi="Garamond"/>
          <w:i/>
          <w:iCs/>
          <w:color w:val="222221"/>
          <w:sz w:val="22"/>
          <w:szCs w:val="22"/>
          <w:lang w:val="it-IT"/>
        </w:rPr>
        <w:t xml:space="preserve"> </w:t>
      </w:r>
      <w:r w:rsidRPr="009D3BF5">
        <w:rPr>
          <w:rFonts w:ascii="Garamond" w:hAnsi="Garamond"/>
          <w:color w:val="222221"/>
          <w:sz w:val="22"/>
          <w:szCs w:val="22"/>
          <w:lang w:val="fr-FR"/>
        </w:rPr>
        <w:t>Ainsi, une association en ESS qui met en place de nouvelles voies d</w:t>
      </w:r>
      <w:r w:rsidRPr="009D3BF5">
        <w:rPr>
          <w:rFonts w:ascii="Garamond" w:hAnsi="Garamond"/>
          <w:color w:val="222221"/>
          <w:sz w:val="22"/>
          <w:szCs w:val="22"/>
          <w:rtl/>
        </w:rPr>
        <w:t>’</w:t>
      </w:r>
      <w:r w:rsidRPr="009D3BF5">
        <w:rPr>
          <w:rFonts w:ascii="Garamond" w:hAnsi="Garamond"/>
          <w:color w:val="222221"/>
          <w:sz w:val="22"/>
          <w:szCs w:val="22"/>
          <w:lang w:val="fr-FR"/>
        </w:rPr>
        <w:t xml:space="preserve">insertion professionnelle en développant des petites activités innovantes pour offrir des emplois durables </w:t>
      </w:r>
      <w:r w:rsidRPr="009D3BF5">
        <w:rPr>
          <w:rFonts w:ascii="Garamond" w:hAnsi="Garamond"/>
          <w:color w:val="222221"/>
          <w:sz w:val="22"/>
          <w:szCs w:val="22"/>
        </w:rPr>
        <w:t xml:space="preserve">à </w:t>
      </w:r>
      <w:r w:rsidRPr="009D3BF5">
        <w:rPr>
          <w:rFonts w:ascii="Garamond" w:hAnsi="Garamond"/>
          <w:color w:val="222221"/>
          <w:sz w:val="22"/>
          <w:szCs w:val="22"/>
          <w:lang w:val="fr-FR"/>
        </w:rPr>
        <w:t>des personnes défavorisées avec des projets multiples, associe la perspective de l</w:t>
      </w:r>
      <w:r w:rsidRPr="009D3BF5">
        <w:rPr>
          <w:rFonts w:ascii="Garamond" w:hAnsi="Garamond"/>
          <w:color w:val="222221"/>
          <w:sz w:val="22"/>
          <w:szCs w:val="22"/>
          <w:rtl/>
        </w:rPr>
        <w:t>’</w:t>
      </w:r>
      <w:r w:rsidRPr="009D3BF5">
        <w:rPr>
          <w:rFonts w:ascii="Garamond" w:hAnsi="Garamond"/>
          <w:color w:val="222221"/>
          <w:sz w:val="22"/>
          <w:szCs w:val="22"/>
          <w:lang w:val="fr-FR"/>
        </w:rPr>
        <w:t xml:space="preserve">insertion au développement local. Certaines initiatives également </w:t>
      </w:r>
      <w:r w:rsidRPr="009D3BF5">
        <w:rPr>
          <w:rFonts w:ascii="Garamond" w:hAnsi="Garamond"/>
          <w:color w:val="222221"/>
          <w:sz w:val="22"/>
          <w:szCs w:val="22"/>
        </w:rPr>
        <w:t>t</w:t>
      </w:r>
      <w:proofErr w:type="spellStart"/>
      <w:r w:rsidRPr="009D3BF5">
        <w:rPr>
          <w:rFonts w:ascii="Garamond" w:hAnsi="Garamond"/>
          <w:color w:val="222221"/>
          <w:sz w:val="22"/>
          <w:szCs w:val="22"/>
          <w:lang w:val="fr-FR"/>
        </w:rPr>
        <w:t>émoignent</w:t>
      </w:r>
      <w:proofErr w:type="spellEnd"/>
      <w:r w:rsidRPr="009D3BF5">
        <w:rPr>
          <w:rFonts w:ascii="Garamond" w:hAnsi="Garamond"/>
          <w:color w:val="222221"/>
          <w:sz w:val="22"/>
          <w:szCs w:val="22"/>
          <w:lang w:val="fr-FR"/>
        </w:rPr>
        <w:t xml:space="preserve"> que le développement provient d</w:t>
      </w:r>
      <w:r w:rsidRPr="009D3BF5">
        <w:rPr>
          <w:rFonts w:ascii="Garamond" w:hAnsi="Garamond"/>
          <w:color w:val="222221"/>
          <w:sz w:val="22"/>
          <w:szCs w:val="22"/>
          <w:rtl/>
        </w:rPr>
        <w:t>’</w:t>
      </w:r>
      <w:r w:rsidRPr="009D3BF5">
        <w:rPr>
          <w:rFonts w:ascii="Garamond" w:hAnsi="Garamond"/>
          <w:color w:val="222221"/>
          <w:sz w:val="22"/>
          <w:szCs w:val="22"/>
          <w:lang w:val="fr-FR"/>
        </w:rPr>
        <w:t xml:space="preserve">une rencontre entre les attentes des personnes et des ressources locales à l’instar des cas que nous avions étudié, c’est à dire le </w:t>
      </w:r>
      <w:proofErr w:type="spellStart"/>
      <w:r w:rsidRPr="009D3BF5">
        <w:rPr>
          <w:rStyle w:val="Aucun"/>
          <w:rFonts w:ascii="Garamond" w:hAnsi="Garamond"/>
          <w:i/>
          <w:iCs/>
          <w:color w:val="222221"/>
          <w:sz w:val="22"/>
          <w:szCs w:val="22"/>
          <w:lang w:val="fr-FR"/>
        </w:rPr>
        <w:t>coworking</w:t>
      </w:r>
      <w:proofErr w:type="spellEnd"/>
      <w:r w:rsidRPr="009D3BF5">
        <w:rPr>
          <w:rFonts w:ascii="Garamond" w:hAnsi="Garamond"/>
          <w:color w:val="222221"/>
          <w:sz w:val="22"/>
          <w:szCs w:val="22"/>
          <w:lang w:val="fr-FR"/>
        </w:rPr>
        <w:t xml:space="preserve"> et le </w:t>
      </w:r>
      <w:r w:rsidRPr="009D3BF5">
        <w:rPr>
          <w:rStyle w:val="Aucun"/>
          <w:rFonts w:ascii="Garamond" w:hAnsi="Garamond"/>
          <w:i/>
          <w:iCs/>
          <w:color w:val="222221"/>
          <w:sz w:val="22"/>
          <w:szCs w:val="22"/>
          <w:lang w:val="fr-FR"/>
        </w:rPr>
        <w:t>covoiturage</w:t>
      </w:r>
      <w:r w:rsidRPr="009D3BF5">
        <w:rPr>
          <w:rFonts w:ascii="Garamond" w:hAnsi="Garamond"/>
          <w:color w:val="222221"/>
          <w:sz w:val="22"/>
          <w:szCs w:val="22"/>
          <w:lang w:val="fr-FR"/>
        </w:rPr>
        <w:t>.</w:t>
      </w:r>
    </w:p>
    <w:p w14:paraId="36A9F6CA" w14:textId="77777777" w:rsidR="009D3BF5" w:rsidRPr="009D3BF5" w:rsidRDefault="009D3BF5" w:rsidP="009D3BF5">
      <w:pPr>
        <w:pStyle w:val="Pardfaut"/>
        <w:spacing w:before="0" w:after="240" w:line="360" w:lineRule="auto"/>
        <w:jc w:val="both"/>
        <w:rPr>
          <w:rFonts w:ascii="Garamond" w:eastAsia="Times Roman" w:hAnsi="Garamond" w:cs="Times Roman"/>
          <w:color w:val="222221"/>
          <w:sz w:val="22"/>
          <w:szCs w:val="22"/>
        </w:rPr>
      </w:pPr>
    </w:p>
    <w:p w14:paraId="647CAEC2" w14:textId="77777777" w:rsidR="009D3BF5" w:rsidRPr="009D3BF5" w:rsidRDefault="009D3BF5" w:rsidP="009D3BF5">
      <w:pPr>
        <w:pStyle w:val="Pardfaut"/>
        <w:spacing w:before="0" w:after="240" w:line="360" w:lineRule="auto"/>
        <w:jc w:val="both"/>
        <w:rPr>
          <w:rFonts w:ascii="Garamond" w:eastAsia="Times Roman" w:hAnsi="Garamond" w:cs="Times Roman"/>
          <w:sz w:val="22"/>
          <w:szCs w:val="22"/>
        </w:rPr>
      </w:pPr>
      <w:r w:rsidRPr="009D3BF5">
        <w:rPr>
          <w:rFonts w:ascii="Garamond" w:hAnsi="Garamond"/>
          <w:sz w:val="22"/>
          <w:szCs w:val="22"/>
          <w:lang w:val="fr-FR"/>
        </w:rPr>
        <w:t xml:space="preserve">En guise de conclusion, l’émergence de l’ESS s’inscrit en Côte d’Ivoire dans un contexte de crise du libéralisme économique </w:t>
      </w:r>
      <w:proofErr w:type="gramStart"/>
      <w:r w:rsidRPr="009D3BF5">
        <w:rPr>
          <w:rFonts w:ascii="Garamond" w:hAnsi="Garamond"/>
          <w:sz w:val="22"/>
          <w:szCs w:val="22"/>
          <w:lang w:val="fr-FR"/>
        </w:rPr>
        <w:t>mais,  elle</w:t>
      </w:r>
      <w:proofErr w:type="gramEnd"/>
      <w:r w:rsidRPr="009D3BF5">
        <w:rPr>
          <w:rFonts w:ascii="Garamond" w:hAnsi="Garamond"/>
          <w:sz w:val="22"/>
          <w:szCs w:val="22"/>
          <w:lang w:val="fr-FR"/>
        </w:rPr>
        <w:t xml:space="preserve">  dépend en grande partie des initiatives individuelles et collectives. Elle concerne pratiquement tous les secteurs économiques, de la production </w:t>
      </w:r>
      <w:r w:rsidRPr="009D3BF5">
        <w:rPr>
          <w:rFonts w:ascii="Garamond" w:hAnsi="Garamond"/>
          <w:sz w:val="22"/>
          <w:szCs w:val="22"/>
        </w:rPr>
        <w:t xml:space="preserve">à </w:t>
      </w:r>
      <w:r w:rsidRPr="009D3BF5">
        <w:rPr>
          <w:rFonts w:ascii="Garamond" w:hAnsi="Garamond"/>
          <w:sz w:val="22"/>
          <w:szCs w:val="22"/>
          <w:lang w:val="fr-FR"/>
        </w:rPr>
        <w:t xml:space="preserve">la distribution des biens et des ressources, en passant par les services divers. Elle vient comme une voie de transition économique mais également, rappelle les limites et les conséquences du système capitaliste. Malheureusement, elle n’a pas d’accompagnement institutionnelle et sa contribution n’est pas suffisamment encadrée, évaluée par la classe politique dirigeante. </w:t>
      </w:r>
    </w:p>
    <w:p w14:paraId="1E493054" w14:textId="77777777" w:rsidR="009D3BF5" w:rsidRPr="009D3BF5" w:rsidRDefault="009D3BF5" w:rsidP="009D3BF5">
      <w:pPr>
        <w:pStyle w:val="Pardfaut"/>
        <w:spacing w:before="0" w:after="240" w:line="240" w:lineRule="auto"/>
        <w:jc w:val="both"/>
        <w:rPr>
          <w:rFonts w:ascii="Garamond" w:eastAsia="Times Roman" w:hAnsi="Garamond" w:cs="Times Roman"/>
          <w:sz w:val="22"/>
          <w:szCs w:val="22"/>
          <w:u w:val="single"/>
        </w:rPr>
      </w:pPr>
      <w:r w:rsidRPr="009D3BF5">
        <w:rPr>
          <w:rFonts w:ascii="Garamond" w:hAnsi="Garamond"/>
          <w:sz w:val="22"/>
          <w:szCs w:val="22"/>
          <w:u w:val="single"/>
          <w:lang w:val="fr-FR"/>
        </w:rPr>
        <w:lastRenderedPageBreak/>
        <w:t xml:space="preserve">Références bibliographiques  </w:t>
      </w:r>
    </w:p>
    <w:p w14:paraId="78CFD6E9" w14:textId="77777777" w:rsidR="009D3BF5" w:rsidRPr="009D3BF5" w:rsidRDefault="009D3BF5" w:rsidP="009D3BF5">
      <w:pPr>
        <w:pStyle w:val="NormalWeb"/>
        <w:spacing w:before="0" w:beforeAutospacing="0" w:after="0" w:afterAutospacing="0"/>
        <w:rPr>
          <w:rFonts w:ascii="Garamond" w:hAnsi="Garamond"/>
          <w:sz w:val="22"/>
          <w:szCs w:val="22"/>
          <w:lang w:val="fr-FR"/>
        </w:rPr>
      </w:pPr>
      <w:r w:rsidRPr="009D3BF5">
        <w:rPr>
          <w:rStyle w:val="Aucun"/>
          <w:rFonts w:ascii="Garamond" w:hAnsi="Garamond"/>
          <w:sz w:val="22"/>
          <w:szCs w:val="22"/>
          <w:lang w:val="fr-FR"/>
        </w:rPr>
        <w:t xml:space="preserve">AKINDES Francis.  (2001), « Dynamique de la politique sociale en Côte d’Ivoire, » </w:t>
      </w:r>
      <w:r w:rsidRPr="009D3BF5">
        <w:rPr>
          <w:rFonts w:ascii="Garamond" w:hAnsi="Garamond"/>
          <w:sz w:val="22"/>
          <w:szCs w:val="22"/>
          <w:lang w:val="fr-FR"/>
        </w:rPr>
        <w:t xml:space="preserve">document du programme n° 8 de l’UNRISD </w:t>
      </w:r>
      <w:r w:rsidRPr="009D3BF5">
        <w:rPr>
          <w:rFonts w:ascii="Garamond" w:hAnsi="Garamond"/>
          <w:i/>
          <w:iCs/>
          <w:sz w:val="22"/>
          <w:szCs w:val="22"/>
          <w:lang w:val="fr-FR"/>
        </w:rPr>
        <w:t>politique sociale et développement</w:t>
      </w:r>
      <w:r w:rsidRPr="009D3BF5">
        <w:rPr>
          <w:rFonts w:ascii="Garamond" w:hAnsi="Garamond"/>
          <w:sz w:val="22"/>
          <w:szCs w:val="22"/>
          <w:lang w:val="fr-FR"/>
        </w:rPr>
        <w:t>, Palais des Nations, 1211 Genève 10, Suisse.</w:t>
      </w:r>
      <w:hyperlink r:id="rId9" w:history="1">
        <w:r w:rsidRPr="009D3BF5">
          <w:rPr>
            <w:rStyle w:val="Hyperlien"/>
            <w:rFonts w:ascii="Garamond" w:hAnsi="Garamond"/>
            <w:sz w:val="22"/>
            <w:szCs w:val="22"/>
          </w:rPr>
          <w:t>https://www.unrisd.org/80256B3C005BCCF9/(httpAuxPages)/87A662065529FACE80256B5E003EE5FA/$file/akindes.pdf</w:t>
        </w:r>
      </w:hyperlink>
      <w:r w:rsidRPr="009D3BF5">
        <w:rPr>
          <w:rStyle w:val="Aucun"/>
          <w:rFonts w:ascii="Garamond" w:hAnsi="Garamond"/>
          <w:sz w:val="22"/>
          <w:szCs w:val="22"/>
          <w:lang w:val="fr-FR"/>
        </w:rPr>
        <w:t xml:space="preserve"> , [Consulté en ligne le 15 juillet 2021]</w:t>
      </w:r>
    </w:p>
    <w:p w14:paraId="5874A506" w14:textId="77777777" w:rsidR="009D3BF5" w:rsidRPr="009D3BF5" w:rsidRDefault="009D3BF5" w:rsidP="009D3BF5">
      <w:pPr>
        <w:pStyle w:val="Pardfaut"/>
        <w:spacing w:before="0" w:line="240" w:lineRule="auto"/>
        <w:jc w:val="both"/>
        <w:rPr>
          <w:rFonts w:ascii="Garamond" w:hAnsi="Garamond"/>
          <w:sz w:val="22"/>
          <w:szCs w:val="22"/>
          <w:lang w:val="fr-FR"/>
        </w:rPr>
      </w:pPr>
    </w:p>
    <w:p w14:paraId="0DEBC51A" w14:textId="77777777" w:rsidR="009D3BF5" w:rsidRPr="009D3BF5" w:rsidRDefault="009D3BF5" w:rsidP="009D3BF5">
      <w:pPr>
        <w:pStyle w:val="Pardfaut"/>
        <w:spacing w:before="0" w:line="240" w:lineRule="auto"/>
        <w:jc w:val="both"/>
        <w:rPr>
          <w:rFonts w:ascii="Garamond" w:eastAsia="Times New Roman" w:hAnsi="Garamond" w:cs="Times New Roman"/>
          <w:sz w:val="22"/>
          <w:szCs w:val="22"/>
        </w:rPr>
      </w:pPr>
      <w:r w:rsidRPr="009D3BF5">
        <w:rPr>
          <w:rFonts w:ascii="Garamond" w:hAnsi="Garamond"/>
          <w:sz w:val="22"/>
          <w:szCs w:val="22"/>
          <w:lang w:val="fr-FR"/>
        </w:rPr>
        <w:t>BESSIS Franck &amp; HILLENKAMP Isabelle (2010), « </w:t>
      </w:r>
      <w:proofErr w:type="spellStart"/>
      <w:r w:rsidRPr="009D3BF5">
        <w:rPr>
          <w:rFonts w:ascii="Garamond" w:hAnsi="Garamond"/>
          <w:sz w:val="22"/>
          <w:szCs w:val="22"/>
          <w:lang w:val="fr-FR"/>
        </w:rPr>
        <w:t>Economie</w:t>
      </w:r>
      <w:proofErr w:type="spellEnd"/>
      <w:r w:rsidRPr="009D3BF5">
        <w:rPr>
          <w:rFonts w:ascii="Garamond" w:hAnsi="Garamond"/>
          <w:sz w:val="22"/>
          <w:szCs w:val="22"/>
          <w:lang w:val="fr-FR"/>
        </w:rPr>
        <w:t xml:space="preserve"> Sociale et Solidaire et </w:t>
      </w:r>
      <w:proofErr w:type="spellStart"/>
      <w:r w:rsidRPr="009D3BF5">
        <w:rPr>
          <w:rFonts w:ascii="Garamond" w:hAnsi="Garamond"/>
          <w:sz w:val="22"/>
          <w:szCs w:val="22"/>
          <w:lang w:val="fr-FR"/>
        </w:rPr>
        <w:t>Economie</w:t>
      </w:r>
      <w:proofErr w:type="spellEnd"/>
      <w:r w:rsidRPr="009D3BF5">
        <w:rPr>
          <w:rFonts w:ascii="Garamond" w:hAnsi="Garamond"/>
          <w:sz w:val="22"/>
          <w:szCs w:val="22"/>
          <w:lang w:val="fr-FR"/>
        </w:rPr>
        <w:t xml:space="preserve"> des Conventions ». Communication aux X</w:t>
      </w:r>
      <w:r w:rsidRPr="009D3BF5">
        <w:rPr>
          <w:rFonts w:ascii="Garamond" w:hAnsi="Garamond"/>
          <w:sz w:val="22"/>
          <w:szCs w:val="22"/>
          <w:lang w:val="it-IT"/>
        </w:rPr>
        <w:t>è</w:t>
      </w:r>
      <w:r w:rsidRPr="009D3BF5">
        <w:rPr>
          <w:rFonts w:ascii="Garamond" w:hAnsi="Garamond"/>
          <w:sz w:val="22"/>
          <w:szCs w:val="22"/>
          <w:lang w:val="fr-FR"/>
        </w:rPr>
        <w:t xml:space="preserve">mes rencontres du Réseau Interuniversitaire de l’Économie Sociale et Solidaire : </w:t>
      </w:r>
      <w:proofErr w:type="spellStart"/>
      <w:r w:rsidRPr="009D3BF5">
        <w:rPr>
          <w:rFonts w:ascii="Garamond" w:hAnsi="Garamond"/>
          <w:sz w:val="22"/>
          <w:szCs w:val="22"/>
          <w:lang w:val="fr-FR"/>
        </w:rPr>
        <w:t>Elaborer</w:t>
      </w:r>
      <w:proofErr w:type="spellEnd"/>
      <w:r w:rsidRPr="009D3BF5">
        <w:rPr>
          <w:rFonts w:ascii="Garamond" w:hAnsi="Garamond"/>
          <w:sz w:val="22"/>
          <w:szCs w:val="22"/>
          <w:lang w:val="fr-FR"/>
        </w:rPr>
        <w:t xml:space="preserve"> un corpus théorique de l</w:t>
      </w:r>
      <w:r w:rsidRPr="009D3BF5">
        <w:rPr>
          <w:rFonts w:ascii="Garamond" w:hAnsi="Garamond"/>
          <w:sz w:val="22"/>
          <w:szCs w:val="22"/>
          <w:rtl/>
        </w:rPr>
        <w:t>’</w:t>
      </w:r>
      <w:r w:rsidRPr="009D3BF5">
        <w:rPr>
          <w:rFonts w:ascii="Garamond" w:hAnsi="Garamond"/>
          <w:sz w:val="22"/>
          <w:szCs w:val="22"/>
          <w:lang w:val="fr-FR"/>
        </w:rPr>
        <w:t xml:space="preserve">ESS pour un autre </w:t>
      </w:r>
      <w:proofErr w:type="spellStart"/>
      <w:r w:rsidRPr="009D3BF5">
        <w:rPr>
          <w:rFonts w:ascii="Garamond" w:hAnsi="Garamond"/>
          <w:sz w:val="22"/>
          <w:szCs w:val="22"/>
          <w:lang w:val="fr-FR"/>
        </w:rPr>
        <w:t>mod</w:t>
      </w:r>
      <w:proofErr w:type="spellEnd"/>
      <w:r w:rsidRPr="009D3BF5">
        <w:rPr>
          <w:rFonts w:ascii="Garamond" w:hAnsi="Garamond"/>
          <w:sz w:val="22"/>
          <w:szCs w:val="22"/>
          <w:lang w:val="it-IT"/>
        </w:rPr>
        <w:t>è</w:t>
      </w:r>
      <w:r w:rsidRPr="009D3BF5">
        <w:rPr>
          <w:rFonts w:ascii="Garamond" w:hAnsi="Garamond"/>
          <w:sz w:val="22"/>
          <w:szCs w:val="22"/>
          <w:lang w:val="fr-FR"/>
        </w:rPr>
        <w:t xml:space="preserve">le de </w:t>
      </w:r>
      <w:proofErr w:type="spellStart"/>
      <w:r w:rsidRPr="009D3BF5">
        <w:rPr>
          <w:rFonts w:ascii="Garamond" w:hAnsi="Garamond"/>
          <w:sz w:val="22"/>
          <w:szCs w:val="22"/>
          <w:lang w:val="fr-FR"/>
        </w:rPr>
        <w:t>socié</w:t>
      </w:r>
      <w:proofErr w:type="spellEnd"/>
      <w:r w:rsidRPr="009D3BF5">
        <w:rPr>
          <w:rFonts w:ascii="Garamond" w:hAnsi="Garamond"/>
          <w:sz w:val="22"/>
          <w:szCs w:val="22"/>
        </w:rPr>
        <w:t>t</w:t>
      </w:r>
      <w:r w:rsidRPr="009D3BF5">
        <w:rPr>
          <w:rFonts w:ascii="Garamond" w:hAnsi="Garamond"/>
          <w:sz w:val="22"/>
          <w:szCs w:val="22"/>
          <w:lang w:val="fr-FR"/>
        </w:rPr>
        <w:t xml:space="preserve">é, Luxembourg, Juin 2010,  </w:t>
      </w:r>
      <w:hyperlink r:id="rId10" w:history="1">
        <w:r w:rsidRPr="009D3BF5">
          <w:rPr>
            <w:rStyle w:val="Hyperlien"/>
            <w:rFonts w:ascii="Garamond" w:hAnsi="Garamond"/>
            <w:sz w:val="22"/>
            <w:szCs w:val="22"/>
            <w:lang w:val="fr-FR"/>
          </w:rPr>
          <w:t>www.riuess.org</w:t>
        </w:r>
      </w:hyperlink>
      <w:r w:rsidRPr="009D3BF5">
        <w:rPr>
          <w:rFonts w:ascii="Garamond" w:hAnsi="Garamond"/>
          <w:sz w:val="22"/>
          <w:szCs w:val="22"/>
          <w:lang w:val="fr-FR"/>
        </w:rPr>
        <w:t xml:space="preserve">  </w:t>
      </w:r>
    </w:p>
    <w:p w14:paraId="28F53BD5" w14:textId="77777777" w:rsidR="009D3BF5" w:rsidRPr="009D3BF5" w:rsidRDefault="009D3BF5" w:rsidP="009D3BF5">
      <w:pPr>
        <w:pStyle w:val="Pardfaut"/>
        <w:spacing w:before="0" w:line="240" w:lineRule="auto"/>
        <w:jc w:val="both"/>
        <w:rPr>
          <w:rStyle w:val="Aucun"/>
          <w:rFonts w:ascii="Garamond" w:hAnsi="Garamond"/>
          <w:color w:val="272425"/>
          <w:sz w:val="22"/>
          <w:szCs w:val="22"/>
          <w:lang w:val="da-DK"/>
        </w:rPr>
      </w:pPr>
    </w:p>
    <w:p w14:paraId="6305157F" w14:textId="77777777" w:rsidR="009D3BF5" w:rsidRPr="009D3BF5" w:rsidRDefault="009D3BF5" w:rsidP="009D3BF5">
      <w:pPr>
        <w:pStyle w:val="Pardfaut"/>
        <w:spacing w:before="0" w:line="240" w:lineRule="auto"/>
        <w:jc w:val="both"/>
        <w:rPr>
          <w:rStyle w:val="Aucun"/>
          <w:rFonts w:ascii="Garamond" w:eastAsia="Times Roman" w:hAnsi="Garamond" w:cs="Times Roman"/>
          <w:color w:val="272425"/>
          <w:sz w:val="22"/>
          <w:szCs w:val="22"/>
        </w:rPr>
      </w:pPr>
      <w:r w:rsidRPr="009D3BF5">
        <w:rPr>
          <w:rStyle w:val="Aucun"/>
          <w:rFonts w:ascii="Garamond" w:hAnsi="Garamond"/>
          <w:color w:val="272425"/>
          <w:sz w:val="22"/>
          <w:szCs w:val="22"/>
          <w:lang w:val="da-DK"/>
        </w:rPr>
        <w:t xml:space="preserve">COLLETTE Christine., </w:t>
      </w:r>
      <w:r w:rsidRPr="009D3BF5">
        <w:rPr>
          <w:rStyle w:val="Aucun"/>
          <w:rFonts w:ascii="Garamond" w:hAnsi="Garamond"/>
          <w:color w:val="272425"/>
          <w:sz w:val="22"/>
          <w:szCs w:val="22"/>
          <w:lang w:val="fr-FR"/>
        </w:rPr>
        <w:t>PIGE Benoit</w:t>
      </w:r>
      <w:r w:rsidRPr="009D3BF5">
        <w:rPr>
          <w:rStyle w:val="Aucun"/>
          <w:rFonts w:ascii="Garamond" w:hAnsi="Garamond"/>
          <w:color w:val="272425"/>
          <w:sz w:val="22"/>
          <w:szCs w:val="22"/>
        </w:rPr>
        <w:t>. (200</w:t>
      </w:r>
      <w:r w:rsidRPr="009D3BF5">
        <w:rPr>
          <w:rStyle w:val="Aucun"/>
          <w:rFonts w:ascii="Garamond" w:hAnsi="Garamond"/>
          <w:color w:val="272425"/>
          <w:sz w:val="22"/>
          <w:szCs w:val="22"/>
          <w:lang w:val="fr-FR"/>
        </w:rPr>
        <w:t>8</w:t>
      </w:r>
      <w:r w:rsidRPr="009D3BF5">
        <w:rPr>
          <w:rStyle w:val="Aucun"/>
          <w:rFonts w:ascii="Garamond" w:hAnsi="Garamond"/>
          <w:color w:val="272425"/>
          <w:sz w:val="22"/>
          <w:szCs w:val="22"/>
        </w:rPr>
        <w:t>),</w:t>
      </w:r>
      <w:r w:rsidRPr="009D3BF5">
        <w:rPr>
          <w:rStyle w:val="Aucun"/>
          <w:rFonts w:ascii="Garamond" w:hAnsi="Garamond"/>
          <w:color w:val="272425"/>
          <w:sz w:val="22"/>
          <w:szCs w:val="22"/>
          <w:lang w:val="fr-FR"/>
        </w:rPr>
        <w:t xml:space="preserve"> </w:t>
      </w:r>
      <w:r w:rsidRPr="009D3BF5">
        <w:rPr>
          <w:rStyle w:val="Aucun"/>
          <w:rFonts w:ascii="Garamond" w:hAnsi="Garamond"/>
          <w:i/>
          <w:iCs/>
          <w:color w:val="272425"/>
          <w:sz w:val="22"/>
          <w:szCs w:val="22"/>
          <w:lang w:val="fr-FR"/>
        </w:rPr>
        <w:t>économie</w:t>
      </w:r>
      <w:r w:rsidRPr="009D3BF5">
        <w:rPr>
          <w:rFonts w:ascii="Garamond" w:hAnsi="Garamond"/>
          <w:i/>
          <w:iCs/>
          <w:color w:val="272425"/>
          <w:sz w:val="22"/>
          <w:szCs w:val="22"/>
          <w:lang w:val="fr-FR"/>
        </w:rPr>
        <w:t xml:space="preserve"> sociale et solidaire, gouvernance et contrôle</w:t>
      </w:r>
      <w:r w:rsidRPr="009D3BF5">
        <w:rPr>
          <w:rStyle w:val="Aucun"/>
          <w:rFonts w:ascii="Garamond" w:hAnsi="Garamond"/>
          <w:color w:val="272425"/>
          <w:sz w:val="22"/>
          <w:szCs w:val="22"/>
        </w:rPr>
        <w:t xml:space="preserve">, </w:t>
      </w:r>
      <w:r w:rsidRPr="009D3BF5">
        <w:rPr>
          <w:rStyle w:val="Aucun"/>
          <w:rFonts w:ascii="Garamond" w:hAnsi="Garamond"/>
          <w:color w:val="272425"/>
          <w:sz w:val="22"/>
          <w:szCs w:val="22"/>
          <w:lang w:val="fr-FR"/>
        </w:rPr>
        <w:t xml:space="preserve">Paris, </w:t>
      </w:r>
      <w:proofErr w:type="spellStart"/>
      <w:r w:rsidRPr="009D3BF5">
        <w:rPr>
          <w:rStyle w:val="Aucun"/>
          <w:rFonts w:ascii="Garamond" w:hAnsi="Garamond"/>
          <w:color w:val="272425"/>
          <w:sz w:val="22"/>
          <w:szCs w:val="22"/>
          <w:lang w:val="it-IT"/>
        </w:rPr>
        <w:t>Dunod</w:t>
      </w:r>
      <w:proofErr w:type="spellEnd"/>
      <w:r w:rsidRPr="009D3BF5">
        <w:rPr>
          <w:rStyle w:val="Aucun"/>
          <w:rFonts w:ascii="Garamond" w:hAnsi="Garamond"/>
          <w:color w:val="272425"/>
          <w:sz w:val="22"/>
          <w:szCs w:val="22"/>
          <w:lang w:val="it-IT"/>
        </w:rPr>
        <w:t>.</w:t>
      </w:r>
      <w:r w:rsidRPr="009D3BF5">
        <w:rPr>
          <w:rStyle w:val="Aucun"/>
          <w:rFonts w:ascii="Garamond" w:eastAsia="Times Roman" w:hAnsi="Garamond" w:cs="Times Roman"/>
          <w:color w:val="272425"/>
          <w:sz w:val="22"/>
          <w:szCs w:val="22"/>
        </w:rPr>
        <w:br/>
      </w:r>
    </w:p>
    <w:p w14:paraId="55168F0A" w14:textId="77777777" w:rsidR="009D3BF5" w:rsidRPr="009D3BF5" w:rsidRDefault="009D3BF5" w:rsidP="009D3BF5">
      <w:pPr>
        <w:pStyle w:val="Pardfaut"/>
        <w:spacing w:before="0" w:line="240" w:lineRule="auto"/>
        <w:jc w:val="both"/>
        <w:rPr>
          <w:rStyle w:val="Aucun"/>
          <w:rFonts w:ascii="Garamond" w:eastAsia="Times Roman" w:hAnsi="Garamond" w:cs="Times Roman"/>
          <w:sz w:val="22"/>
          <w:szCs w:val="22"/>
        </w:rPr>
      </w:pPr>
      <w:r w:rsidRPr="009D3BF5">
        <w:rPr>
          <w:rStyle w:val="Aucun"/>
          <w:rFonts w:ascii="Garamond" w:hAnsi="Garamond"/>
          <w:sz w:val="22"/>
          <w:szCs w:val="22"/>
          <w:lang w:val="fr-FR"/>
        </w:rPr>
        <w:t xml:space="preserve">DRAPERI Jean -François, (2014), </w:t>
      </w:r>
      <w:r w:rsidRPr="009D3BF5">
        <w:rPr>
          <w:rStyle w:val="Aucun"/>
          <w:rFonts w:ascii="Garamond" w:hAnsi="Garamond"/>
          <w:i/>
          <w:iCs/>
          <w:sz w:val="22"/>
          <w:szCs w:val="22"/>
          <w:lang w:val="fr-FR"/>
        </w:rPr>
        <w:t>Comprendre l’économie sociale, fondements et enjeux</w:t>
      </w:r>
      <w:r w:rsidRPr="009D3BF5">
        <w:rPr>
          <w:rStyle w:val="Aucun"/>
          <w:rFonts w:ascii="Garamond" w:hAnsi="Garamond"/>
          <w:sz w:val="22"/>
          <w:szCs w:val="22"/>
          <w:lang w:val="fr-FR"/>
        </w:rPr>
        <w:t xml:space="preserve">, 2e Edition, Paris </w:t>
      </w:r>
      <w:proofErr w:type="spellStart"/>
      <w:r w:rsidRPr="009D3BF5">
        <w:rPr>
          <w:rStyle w:val="Aucun"/>
          <w:rFonts w:ascii="Garamond" w:hAnsi="Garamond"/>
          <w:sz w:val="22"/>
          <w:szCs w:val="22"/>
          <w:lang w:val="fr-FR"/>
        </w:rPr>
        <w:t>Dunod</w:t>
      </w:r>
      <w:proofErr w:type="spellEnd"/>
      <w:r w:rsidRPr="009D3BF5">
        <w:rPr>
          <w:rStyle w:val="Aucun"/>
          <w:rFonts w:ascii="Garamond" w:hAnsi="Garamond"/>
          <w:sz w:val="22"/>
          <w:szCs w:val="22"/>
          <w:lang w:val="fr-FR"/>
        </w:rPr>
        <w:t xml:space="preserve"> </w:t>
      </w:r>
    </w:p>
    <w:p w14:paraId="5D7A4DAB" w14:textId="77777777" w:rsidR="009D3BF5" w:rsidRPr="009D3BF5" w:rsidRDefault="009D3BF5" w:rsidP="009D3BF5">
      <w:pPr>
        <w:pStyle w:val="Pardfaut"/>
        <w:spacing w:before="0" w:line="240" w:lineRule="auto"/>
        <w:jc w:val="both"/>
        <w:rPr>
          <w:rStyle w:val="Aucun"/>
          <w:rFonts w:ascii="Garamond" w:hAnsi="Garamond"/>
          <w:sz w:val="22"/>
          <w:szCs w:val="22"/>
          <w:lang w:val="fr-FR"/>
        </w:rPr>
      </w:pPr>
    </w:p>
    <w:p w14:paraId="38028D8F" w14:textId="77777777" w:rsidR="009D3BF5" w:rsidRPr="009D3BF5" w:rsidRDefault="009D3BF5" w:rsidP="009D3BF5">
      <w:pPr>
        <w:pStyle w:val="Pardfaut"/>
        <w:spacing w:before="0" w:line="240" w:lineRule="auto"/>
        <w:jc w:val="both"/>
        <w:rPr>
          <w:rStyle w:val="Aucun"/>
          <w:rFonts w:ascii="Garamond" w:eastAsia="Book Antiqua" w:hAnsi="Garamond" w:cs="Book Antiqua"/>
          <w:sz w:val="22"/>
          <w:szCs w:val="22"/>
        </w:rPr>
      </w:pPr>
      <w:r w:rsidRPr="009D3BF5">
        <w:rPr>
          <w:rStyle w:val="Aucun"/>
          <w:rFonts w:ascii="Garamond" w:hAnsi="Garamond"/>
          <w:sz w:val="22"/>
          <w:szCs w:val="22"/>
          <w:lang w:val="fr-FR"/>
        </w:rPr>
        <w:t xml:space="preserve">GASSE-HELLIO Matthieu, (2016) </w:t>
      </w:r>
      <w:r w:rsidRPr="009D3BF5">
        <w:rPr>
          <w:rFonts w:ascii="Garamond" w:hAnsi="Garamond"/>
          <w:i/>
          <w:iCs/>
          <w:sz w:val="22"/>
          <w:szCs w:val="22"/>
          <w:lang w:val="fr-FR"/>
        </w:rPr>
        <w:t>les tontines dans les pays en développement</w:t>
      </w:r>
      <w:r w:rsidRPr="009D3BF5">
        <w:rPr>
          <w:rStyle w:val="Aucun"/>
          <w:rFonts w:ascii="Garamond" w:hAnsi="Garamond"/>
          <w:sz w:val="22"/>
          <w:szCs w:val="22"/>
        </w:rPr>
        <w:t xml:space="preserve">, GRDC, www.grdc.org </w:t>
      </w:r>
      <w:r w:rsidRPr="009D3BF5">
        <w:rPr>
          <w:rStyle w:val="Aucun"/>
          <w:rFonts w:ascii="Garamond" w:eastAsia="Book Antiqua" w:hAnsi="Garamond" w:cs="Book Antiqua"/>
          <w:sz w:val="22"/>
          <w:szCs w:val="22"/>
        </w:rPr>
        <w:br/>
      </w:r>
    </w:p>
    <w:p w14:paraId="339EE263" w14:textId="7C236300" w:rsidR="009D3BF5" w:rsidRPr="009D3BF5" w:rsidRDefault="009D3BF5" w:rsidP="009D3BF5">
      <w:pPr>
        <w:rPr>
          <w:rStyle w:val="Aucun"/>
          <w:rFonts w:ascii="Garamond" w:hAnsi="Garamond"/>
          <w:lang w:val="fr-CA" w:eastAsia="fr-CA"/>
        </w:rPr>
      </w:pPr>
      <w:r w:rsidRPr="009D3BF5">
        <w:rPr>
          <w:rFonts w:ascii="Garamond" w:hAnsi="Garamond"/>
          <w:lang w:val="fr-CA"/>
        </w:rPr>
        <w:t xml:space="preserve">Institut National de la Statistique (2014), </w:t>
      </w:r>
      <w:r w:rsidRPr="009D3BF5">
        <w:rPr>
          <w:rFonts w:ascii="Garamond" w:hAnsi="Garamond"/>
          <w:i/>
          <w:iCs/>
          <w:lang w:val="fr-CA"/>
        </w:rPr>
        <w:t>enquête nationale sur la situation de l’emploi et du travail des enfants (ENSETE 2014)</w:t>
      </w:r>
      <w:r w:rsidRPr="009D3BF5">
        <w:rPr>
          <w:rFonts w:ascii="Garamond" w:hAnsi="Garamond"/>
          <w:lang w:val="fr-CA"/>
        </w:rPr>
        <w:t xml:space="preserve">, Rapport définitif, novembre 2014, 65 pages, </w:t>
      </w:r>
      <w:hyperlink r:id="rId11" w:history="1">
        <w:r w:rsidRPr="009D3BF5">
          <w:rPr>
            <w:rStyle w:val="Hyperlien"/>
            <w:rFonts w:ascii="Garamond" w:hAnsi="Garamond"/>
            <w:lang w:val="fr-CA"/>
          </w:rPr>
          <w:t>https://www.ins.ci/documents/travail_enfant/Enqute%20nationale%202013.pdf</w:t>
        </w:r>
      </w:hyperlink>
    </w:p>
    <w:p w14:paraId="715FCB86" w14:textId="77777777" w:rsidR="009D3BF5" w:rsidRPr="009D3BF5" w:rsidRDefault="009D3BF5" w:rsidP="009D3BF5">
      <w:pPr>
        <w:pStyle w:val="Pardfaut"/>
        <w:spacing w:before="0" w:line="240" w:lineRule="auto"/>
        <w:rPr>
          <w:rFonts w:ascii="Garamond" w:eastAsia="Times New Roman" w:hAnsi="Garamond" w:cs="Times New Roman"/>
          <w:sz w:val="22"/>
          <w:szCs w:val="22"/>
        </w:rPr>
      </w:pPr>
      <w:r w:rsidRPr="009D3BF5">
        <w:rPr>
          <w:rStyle w:val="Aucun"/>
          <w:rFonts w:ascii="Garamond" w:hAnsi="Garamond"/>
          <w:sz w:val="22"/>
          <w:szCs w:val="22"/>
          <w:lang w:val="de-DE"/>
        </w:rPr>
        <w:t>OUANTCHI Honoré. (2018)</w:t>
      </w:r>
      <w:r w:rsidRPr="009D3BF5">
        <w:rPr>
          <w:rStyle w:val="Aucun"/>
          <w:rFonts w:ascii="Garamond" w:hAnsi="Garamond"/>
          <w:sz w:val="22"/>
          <w:szCs w:val="22"/>
          <w:lang w:val="fr-FR"/>
        </w:rPr>
        <w:t xml:space="preserve">, </w:t>
      </w:r>
      <w:r w:rsidRPr="009D3BF5">
        <w:rPr>
          <w:rStyle w:val="Aucun"/>
          <w:rFonts w:ascii="Garamond" w:hAnsi="Garamond"/>
          <w:sz w:val="22"/>
          <w:szCs w:val="22"/>
        </w:rPr>
        <w:t>«</w:t>
      </w:r>
      <w:r w:rsidRPr="009D3BF5">
        <w:rPr>
          <w:rStyle w:val="Aucun"/>
          <w:rFonts w:ascii="Garamond" w:hAnsi="Garamond"/>
          <w:sz w:val="22"/>
          <w:szCs w:val="22"/>
          <w:lang w:val="fr-FR"/>
        </w:rPr>
        <w:t> </w:t>
      </w:r>
      <w:r w:rsidRPr="009D3BF5">
        <w:rPr>
          <w:rFonts w:ascii="Garamond" w:hAnsi="Garamond"/>
          <w:sz w:val="22"/>
          <w:szCs w:val="22"/>
          <w:lang w:val="fr-FR"/>
        </w:rPr>
        <w:t>Persistance du secteur informel dans un contexte de discipline économique en C</w:t>
      </w:r>
      <w:r w:rsidRPr="009D3BF5">
        <w:rPr>
          <w:rFonts w:ascii="Garamond" w:hAnsi="Garamond"/>
          <w:sz w:val="22"/>
          <w:szCs w:val="22"/>
        </w:rPr>
        <w:t>ôte d</w:t>
      </w:r>
      <w:r w:rsidRPr="009D3BF5">
        <w:rPr>
          <w:rFonts w:ascii="Garamond" w:hAnsi="Garamond"/>
          <w:sz w:val="22"/>
          <w:szCs w:val="22"/>
          <w:rtl/>
        </w:rPr>
        <w:t>’</w:t>
      </w:r>
      <w:r w:rsidRPr="009D3BF5">
        <w:rPr>
          <w:rFonts w:ascii="Garamond" w:hAnsi="Garamond"/>
          <w:sz w:val="22"/>
          <w:szCs w:val="22"/>
          <w:lang w:val="fr-FR"/>
        </w:rPr>
        <w:t xml:space="preserve">Ivoire » in </w:t>
      </w:r>
      <w:r w:rsidRPr="009D3BF5">
        <w:rPr>
          <w:rStyle w:val="Aucun"/>
          <w:rFonts w:ascii="Garamond" w:hAnsi="Garamond"/>
          <w:i/>
          <w:iCs/>
          <w:sz w:val="22"/>
          <w:szCs w:val="22"/>
          <w:lang w:val="fr-FR"/>
        </w:rPr>
        <w:t>revue internationale de recherche et d’études pluridisciplinaire</w:t>
      </w:r>
      <w:r w:rsidRPr="009D3BF5">
        <w:rPr>
          <w:rFonts w:ascii="Garamond" w:hAnsi="Garamond"/>
          <w:sz w:val="22"/>
          <w:szCs w:val="22"/>
          <w:lang w:val="fr-FR"/>
        </w:rPr>
        <w:t>, Numéro 28, pp18-31</w:t>
      </w:r>
      <w:r w:rsidRPr="009D3BF5">
        <w:rPr>
          <w:rFonts w:ascii="Garamond" w:eastAsia="Times New Roman" w:hAnsi="Garamond" w:cs="Times New Roman"/>
          <w:sz w:val="22"/>
          <w:szCs w:val="22"/>
        </w:rPr>
        <w:br/>
      </w:r>
    </w:p>
    <w:p w14:paraId="030FD28A" w14:textId="77777777" w:rsidR="009D3BF5" w:rsidRPr="009D3BF5" w:rsidRDefault="009D3BF5" w:rsidP="009D3BF5">
      <w:pPr>
        <w:pStyle w:val="Pardfaut"/>
        <w:spacing w:before="0" w:line="240" w:lineRule="auto"/>
        <w:rPr>
          <w:rStyle w:val="Aucun"/>
          <w:rFonts w:ascii="Garamond" w:eastAsia="Times Roman" w:hAnsi="Garamond" w:cs="Times Roman"/>
          <w:sz w:val="22"/>
          <w:szCs w:val="22"/>
        </w:rPr>
      </w:pPr>
      <w:r w:rsidRPr="009D3BF5">
        <w:rPr>
          <w:rStyle w:val="Aucun"/>
          <w:rFonts w:ascii="Garamond" w:hAnsi="Garamond"/>
          <w:color w:val="272425"/>
          <w:sz w:val="22"/>
          <w:szCs w:val="22"/>
          <w:lang w:val="fr-FR"/>
        </w:rPr>
        <w:t xml:space="preserve">OXFAM (2021), « cinq faits choquants sur les inégalités extrêmes », </w:t>
      </w:r>
      <w:hyperlink r:id="rId12" w:history="1">
        <w:r w:rsidRPr="009D3BF5">
          <w:rPr>
            <w:rStyle w:val="Hyperlink0"/>
            <w:rFonts w:ascii="Garamond" w:hAnsi="Garamond"/>
            <w:i/>
            <w:iCs/>
            <w:color w:val="272425"/>
            <w:sz w:val="22"/>
            <w:szCs w:val="22"/>
            <w:lang w:val="fr-FR"/>
          </w:rPr>
          <w:t>https://www.oxfam.org/fr/cinq-faits-choquants-sur-les-inegalites-extremes-aidez-nous-redistribuer-les-cartes</w:t>
        </w:r>
      </w:hyperlink>
      <w:r w:rsidRPr="009D3BF5">
        <w:rPr>
          <w:rStyle w:val="Aucun"/>
          <w:rFonts w:ascii="Garamond" w:hAnsi="Garamond"/>
          <w:sz w:val="22"/>
          <w:szCs w:val="22"/>
          <w:lang w:val="fr-FR"/>
        </w:rPr>
        <w:t xml:space="preserve"> [consulté en ligne le 14 juillet 2021]</w:t>
      </w:r>
    </w:p>
    <w:p w14:paraId="110C992E" w14:textId="77777777" w:rsidR="009D3BF5" w:rsidRPr="009D3BF5" w:rsidRDefault="009D3BF5" w:rsidP="009D3BF5">
      <w:pPr>
        <w:rPr>
          <w:rFonts w:ascii="Garamond" w:hAnsi="Garamond"/>
          <w:i/>
          <w:iCs/>
          <w:lang w:val="fr-CA"/>
        </w:rPr>
      </w:pPr>
    </w:p>
    <w:p w14:paraId="2B5D3129" w14:textId="77777777" w:rsidR="009D3BF5" w:rsidRPr="009D3BF5" w:rsidRDefault="009D3BF5" w:rsidP="009D3BF5">
      <w:pPr>
        <w:rPr>
          <w:rFonts w:eastAsia="Times New Roman"/>
          <w:lang w:val="fr-CA" w:eastAsia="fr-CA"/>
        </w:rPr>
      </w:pPr>
      <w:r w:rsidRPr="009D3BF5">
        <w:rPr>
          <w:rFonts w:ascii="Garamond" w:hAnsi="Garamond"/>
          <w:i/>
          <w:iCs/>
          <w:lang w:val="fr-CA"/>
        </w:rPr>
        <w:t xml:space="preserve">STOESSEL-RITZ Josiane (2009), </w:t>
      </w:r>
      <w:r w:rsidRPr="009D3BF5">
        <w:rPr>
          <w:rFonts w:ascii="Garamond" w:hAnsi="Garamond"/>
          <w:i/>
          <w:iCs/>
        </w:rPr>
        <w:t xml:space="preserve">« Économie politique des pratiques et transaction sociale pour le bien commun </w:t>
      </w:r>
      <w:r w:rsidRPr="009D3BF5">
        <w:rPr>
          <w:rFonts w:ascii="Garamond" w:hAnsi="Garamond"/>
          <w:i/>
          <w:iCs/>
          <w:lang w:val="it-IT"/>
        </w:rPr>
        <w:t xml:space="preserve">». </w:t>
      </w:r>
      <w:proofErr w:type="spellStart"/>
      <w:r w:rsidRPr="009D3BF5">
        <w:rPr>
          <w:rFonts w:ascii="Garamond" w:hAnsi="Garamond"/>
          <w:lang w:val="it-IT"/>
        </w:rPr>
        <w:t>Pens</w:t>
      </w:r>
      <w:r w:rsidRPr="009D3BF5">
        <w:rPr>
          <w:rFonts w:ascii="Garamond" w:hAnsi="Garamond"/>
        </w:rPr>
        <w:t>ée</w:t>
      </w:r>
      <w:proofErr w:type="spellEnd"/>
      <w:r w:rsidRPr="009D3BF5">
        <w:rPr>
          <w:rFonts w:ascii="Garamond" w:hAnsi="Garamond"/>
        </w:rPr>
        <w:t xml:space="preserve"> plurielle, n</w:t>
      </w:r>
      <w:r w:rsidRPr="009D3BF5">
        <w:rPr>
          <w:rFonts w:ascii="Garamond" w:hAnsi="Garamond"/>
          <w:lang w:val="it-IT"/>
        </w:rPr>
        <w:t>°</w:t>
      </w:r>
      <w:r w:rsidRPr="009D3BF5">
        <w:rPr>
          <w:rFonts w:ascii="Garamond" w:hAnsi="Garamond"/>
        </w:rPr>
        <w:t>20, p.121</w:t>
      </w:r>
      <w:r w:rsidRPr="009D3BF5">
        <w:t>‒</w:t>
      </w:r>
      <w:r w:rsidRPr="009D3BF5">
        <w:rPr>
          <w:rFonts w:ascii="Garamond" w:hAnsi="Garamond"/>
        </w:rPr>
        <w:t xml:space="preserve">133. </w:t>
      </w:r>
      <w:r w:rsidRPr="009D3BF5">
        <w:rPr>
          <w:rFonts w:ascii="Garamond" w:eastAsia="Times New Roman" w:hAnsi="Garamond"/>
          <w:lang w:val="fr-CA" w:eastAsia="fr-CA"/>
        </w:rPr>
        <w:t>DOI 10.3917/pp.020.0121</w:t>
      </w:r>
    </w:p>
    <w:p w14:paraId="51E09579" w14:textId="77777777" w:rsidR="009D3BF5" w:rsidRDefault="009D3BF5" w:rsidP="0048197C"/>
    <w:p w14:paraId="27DB0A29" w14:textId="0E4176A9" w:rsidR="0075411C" w:rsidRPr="008856AE" w:rsidRDefault="0075411C" w:rsidP="008856AE">
      <w:pPr>
        <w:rPr>
          <w:i/>
          <w:sz w:val="24"/>
          <w:szCs w:val="24"/>
        </w:rPr>
      </w:pPr>
    </w:p>
    <w:sectPr w:rsidR="0075411C" w:rsidRPr="008856AE">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2D571" w14:textId="77777777" w:rsidR="00307E0F" w:rsidRDefault="00307E0F" w:rsidP="00555244">
      <w:pPr>
        <w:spacing w:after="0" w:line="240" w:lineRule="auto"/>
      </w:pPr>
      <w:r>
        <w:separator/>
      </w:r>
    </w:p>
  </w:endnote>
  <w:endnote w:type="continuationSeparator" w:id="0">
    <w:p w14:paraId="4C3CBE36" w14:textId="77777777" w:rsidR="00307E0F" w:rsidRDefault="00307E0F" w:rsidP="0055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Times Roman">
    <w:altName w:val="Times New Roman"/>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12B00" w14:textId="77777777" w:rsidR="00307E0F" w:rsidRDefault="00307E0F" w:rsidP="00555244">
      <w:pPr>
        <w:spacing w:after="0" w:line="240" w:lineRule="auto"/>
      </w:pPr>
      <w:r>
        <w:separator/>
      </w:r>
    </w:p>
  </w:footnote>
  <w:footnote w:type="continuationSeparator" w:id="0">
    <w:p w14:paraId="1301F298" w14:textId="77777777" w:rsidR="00307E0F" w:rsidRDefault="00307E0F" w:rsidP="0055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C855" w14:textId="77777777" w:rsidR="00555244" w:rsidRDefault="00555244">
    <w:pPr>
      <w:pStyle w:val="En-tte"/>
    </w:pPr>
    <w:r>
      <w:rPr>
        <w:noProof/>
      </w:rPr>
      <w:drawing>
        <wp:anchor distT="0" distB="0" distL="114300" distR="114300" simplePos="0" relativeHeight="251658240" behindDoc="1" locked="0" layoutInCell="1" allowOverlap="1" wp14:anchorId="398F8C41" wp14:editId="53045F39">
          <wp:simplePos x="0" y="0"/>
          <wp:positionH relativeFrom="page">
            <wp:align>right</wp:align>
          </wp:positionH>
          <wp:positionV relativeFrom="paragraph">
            <wp:posOffset>-430530</wp:posOffset>
          </wp:positionV>
          <wp:extent cx="7772400" cy="2590800"/>
          <wp:effectExtent l="0" t="0" r="0" b="0"/>
          <wp:wrapTight wrapText="bothSides">
            <wp:wrapPolygon edited="0">
              <wp:start x="0" y="0"/>
              <wp:lineTo x="0" y="21441"/>
              <wp:lineTo x="21547" y="21441"/>
              <wp:lineTo x="2154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ête dépôt final RIUESS.png"/>
                  <pic:cNvPicPr/>
                </pic:nvPicPr>
                <pic:blipFill>
                  <a:blip r:embed="rId1">
                    <a:extLst>
                      <a:ext uri="{28A0092B-C50C-407E-A947-70E740481C1C}">
                        <a14:useLocalDpi xmlns:a14="http://schemas.microsoft.com/office/drawing/2010/main" val="0"/>
                      </a:ext>
                    </a:extLst>
                  </a:blip>
                  <a:stretch>
                    <a:fillRect/>
                  </a:stretch>
                </pic:blipFill>
                <pic:spPr>
                  <a:xfrm>
                    <a:off x="0" y="0"/>
                    <a:ext cx="7772400" cy="25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9067A"/>
    <w:multiLevelType w:val="hybridMultilevel"/>
    <w:tmpl w:val="3A1CC9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C87880"/>
    <w:multiLevelType w:val="hybridMultilevel"/>
    <w:tmpl w:val="2E280C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1056166"/>
    <w:multiLevelType w:val="hybridMultilevel"/>
    <w:tmpl w:val="644402E4"/>
    <w:lvl w:ilvl="0" w:tplc="E68407CC">
      <w:start w:val="1"/>
      <w:numFmt w:val="decimal"/>
      <w:lvlText w:val="%1."/>
      <w:lvlJc w:val="left"/>
      <w:pPr>
        <w:ind w:left="720" w:hanging="360"/>
      </w:pPr>
      <w:rPr>
        <w:rFonts w:eastAsia="Helvetica Neue" w:cs="Helvetica Neue" w:hint="default"/>
        <w:color w:val="00000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36723978">
    <w:abstractNumId w:val="1"/>
  </w:num>
  <w:num w:numId="2" w16cid:durableId="1812289391">
    <w:abstractNumId w:val="0"/>
  </w:num>
  <w:num w:numId="3" w16cid:durableId="1017073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44"/>
    <w:rsid w:val="000D1AD2"/>
    <w:rsid w:val="001118F4"/>
    <w:rsid w:val="001E628C"/>
    <w:rsid w:val="00307E0F"/>
    <w:rsid w:val="00442B0A"/>
    <w:rsid w:val="0048197C"/>
    <w:rsid w:val="00555244"/>
    <w:rsid w:val="005811AD"/>
    <w:rsid w:val="0075411C"/>
    <w:rsid w:val="00860121"/>
    <w:rsid w:val="008856AE"/>
    <w:rsid w:val="009D3BF5"/>
    <w:rsid w:val="00D04F9B"/>
    <w:rsid w:val="00D6741A"/>
    <w:rsid w:val="00FB37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82879"/>
  <w15:chartTrackingRefBased/>
  <w15:docId w15:val="{BE56223C-D168-4A64-8196-AA6652B8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5244"/>
    <w:pPr>
      <w:tabs>
        <w:tab w:val="center" w:pos="4536"/>
        <w:tab w:val="right" w:pos="9072"/>
      </w:tabs>
      <w:spacing w:after="0" w:line="240" w:lineRule="auto"/>
    </w:pPr>
  </w:style>
  <w:style w:type="character" w:customStyle="1" w:styleId="En-tteCar">
    <w:name w:val="En-tête Car"/>
    <w:basedOn w:val="Policepardfaut"/>
    <w:link w:val="En-tte"/>
    <w:uiPriority w:val="99"/>
    <w:rsid w:val="00555244"/>
  </w:style>
  <w:style w:type="paragraph" w:styleId="Pieddepage">
    <w:name w:val="footer"/>
    <w:basedOn w:val="Normal"/>
    <w:link w:val="PieddepageCar"/>
    <w:uiPriority w:val="99"/>
    <w:unhideWhenUsed/>
    <w:rsid w:val="005552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5244"/>
  </w:style>
  <w:style w:type="paragraph" w:styleId="Sansinterligne">
    <w:name w:val="No Spacing"/>
    <w:uiPriority w:val="1"/>
    <w:qFormat/>
    <w:rsid w:val="001E628C"/>
    <w:pPr>
      <w:spacing w:after="0" w:line="240" w:lineRule="auto"/>
    </w:pPr>
  </w:style>
  <w:style w:type="paragraph" w:styleId="Paragraphedeliste">
    <w:name w:val="List Paragraph"/>
    <w:basedOn w:val="Normal"/>
    <w:uiPriority w:val="34"/>
    <w:qFormat/>
    <w:rsid w:val="001E628C"/>
    <w:pPr>
      <w:ind w:left="720"/>
      <w:contextualSpacing/>
    </w:pPr>
  </w:style>
  <w:style w:type="paragraph" w:styleId="Titre">
    <w:name w:val="Title"/>
    <w:basedOn w:val="Normal"/>
    <w:next w:val="Normal"/>
    <w:link w:val="TitreCar"/>
    <w:uiPriority w:val="10"/>
    <w:qFormat/>
    <w:rsid w:val="001E628C"/>
    <w:pPr>
      <w:jc w:val="center"/>
    </w:pPr>
    <w:rPr>
      <w:sz w:val="48"/>
      <w:szCs w:val="48"/>
    </w:rPr>
  </w:style>
  <w:style w:type="character" w:customStyle="1" w:styleId="TitreCar">
    <w:name w:val="Titre Car"/>
    <w:basedOn w:val="Policepardfaut"/>
    <w:link w:val="Titre"/>
    <w:uiPriority w:val="10"/>
    <w:rsid w:val="001E628C"/>
    <w:rPr>
      <w:sz w:val="48"/>
      <w:szCs w:val="48"/>
    </w:rPr>
  </w:style>
  <w:style w:type="paragraph" w:styleId="Sous-titre">
    <w:name w:val="Subtitle"/>
    <w:basedOn w:val="Normal"/>
    <w:next w:val="Normal"/>
    <w:link w:val="Sous-titreCar"/>
    <w:uiPriority w:val="11"/>
    <w:qFormat/>
    <w:rsid w:val="001E628C"/>
    <w:pPr>
      <w:jc w:val="center"/>
    </w:pPr>
    <w:rPr>
      <w:sz w:val="40"/>
      <w:szCs w:val="40"/>
    </w:rPr>
  </w:style>
  <w:style w:type="character" w:customStyle="1" w:styleId="Sous-titreCar">
    <w:name w:val="Sous-titre Car"/>
    <w:basedOn w:val="Policepardfaut"/>
    <w:link w:val="Sous-titre"/>
    <w:uiPriority w:val="11"/>
    <w:rsid w:val="001E628C"/>
    <w:rPr>
      <w:sz w:val="40"/>
      <w:szCs w:val="40"/>
    </w:rPr>
  </w:style>
  <w:style w:type="paragraph" w:styleId="Notedebasdepage">
    <w:name w:val="footnote text"/>
    <w:basedOn w:val="Normal"/>
    <w:link w:val="NotedebasdepageCar"/>
    <w:uiPriority w:val="99"/>
    <w:semiHidden/>
    <w:unhideWhenUsed/>
    <w:rsid w:val="008856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856AE"/>
    <w:rPr>
      <w:sz w:val="20"/>
      <w:szCs w:val="20"/>
    </w:rPr>
  </w:style>
  <w:style w:type="character" w:styleId="Appelnotedebasdep">
    <w:name w:val="footnote reference"/>
    <w:basedOn w:val="Policepardfaut"/>
    <w:uiPriority w:val="99"/>
    <w:semiHidden/>
    <w:unhideWhenUsed/>
    <w:rsid w:val="008856AE"/>
    <w:rPr>
      <w:vertAlign w:val="superscript"/>
    </w:rPr>
  </w:style>
  <w:style w:type="paragraph" w:customStyle="1" w:styleId="Pardfaut">
    <w:name w:val="Par défaut"/>
    <w:rsid w:val="009D3BF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fr-CA" w:eastAsia="fr-CA"/>
      <w14:textOutline w14:w="0" w14:cap="flat" w14:cmpd="sng" w14:algn="ctr">
        <w14:noFill/>
        <w14:prstDash w14:val="solid"/>
        <w14:bevel/>
      </w14:textOutline>
    </w:rPr>
  </w:style>
  <w:style w:type="character" w:customStyle="1" w:styleId="Aucun">
    <w:name w:val="Aucun"/>
    <w:rsid w:val="009D3BF5"/>
  </w:style>
  <w:style w:type="character" w:styleId="Hyperlien">
    <w:name w:val="Hyperlink"/>
    <w:basedOn w:val="Policepardfaut"/>
    <w:uiPriority w:val="99"/>
    <w:unhideWhenUsed/>
    <w:rsid w:val="009D3BF5"/>
    <w:rPr>
      <w:color w:val="0563C1" w:themeColor="hyperlink"/>
      <w:u w:val="single"/>
    </w:rPr>
  </w:style>
  <w:style w:type="character" w:styleId="Mentionnonrsolue">
    <w:name w:val="Unresolved Mention"/>
    <w:basedOn w:val="Policepardfaut"/>
    <w:uiPriority w:val="99"/>
    <w:semiHidden/>
    <w:unhideWhenUsed/>
    <w:rsid w:val="009D3BF5"/>
    <w:rPr>
      <w:color w:val="605E5C"/>
      <w:shd w:val="clear" w:color="auto" w:fill="E1DFDD"/>
    </w:rPr>
  </w:style>
  <w:style w:type="character" w:styleId="Lienvisit">
    <w:name w:val="FollowedHyperlink"/>
    <w:basedOn w:val="Policepardfaut"/>
    <w:uiPriority w:val="99"/>
    <w:semiHidden/>
    <w:unhideWhenUsed/>
    <w:rsid w:val="009D3BF5"/>
    <w:rPr>
      <w:color w:val="954F72" w:themeColor="followedHyperlink"/>
      <w:u w:val="single"/>
    </w:rPr>
  </w:style>
  <w:style w:type="paragraph" w:customStyle="1" w:styleId="Corps">
    <w:name w:val="Corps"/>
    <w:rsid w:val="009D3BF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CA"/>
      <w14:textOutline w14:w="0" w14:cap="flat" w14:cmpd="sng" w14:algn="ctr">
        <w14:noFill/>
        <w14:prstDash w14:val="solid"/>
        <w14:bevel/>
      </w14:textOutline>
    </w:rPr>
  </w:style>
  <w:style w:type="character" w:customStyle="1" w:styleId="Hyperlink0">
    <w:name w:val="Hyperlink.0"/>
    <w:basedOn w:val="Hyperlien"/>
    <w:rsid w:val="009D3BF5"/>
    <w:rPr>
      <w:color w:val="0563C1" w:themeColor="hyperlink"/>
      <w:u w:val="single"/>
    </w:rPr>
  </w:style>
  <w:style w:type="paragraph" w:styleId="NormalWeb">
    <w:name w:val="Normal (Web)"/>
    <w:basedOn w:val="Normal"/>
    <w:uiPriority w:val="99"/>
    <w:unhideWhenUsed/>
    <w:rsid w:val="009D3BF5"/>
    <w:pPr>
      <w:spacing w:before="100" w:beforeAutospacing="1" w:after="100" w:afterAutospacing="1" w:line="240" w:lineRule="auto"/>
    </w:pPr>
    <w:rPr>
      <w:rFonts w:ascii="Times New Roman" w:eastAsia="Times New Roman" w:hAnsi="Times New Roman" w:cs="Times New Roman"/>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antchihonore@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xfam.org/fr/cinq-faits-choquants-sur-les-inegalites-extremes-aidez-nous-redistribuer-les-car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ci/documents/travail_enfant/Enqute%20nationale%20201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iuess.org" TargetMode="External"/><Relationship Id="rId4" Type="http://schemas.openxmlformats.org/officeDocument/2006/relationships/settings" Target="settings.xml"/><Relationship Id="rId9" Type="http://schemas.openxmlformats.org/officeDocument/2006/relationships/hyperlink" Target="https://www.unrisd.org/80256B3C005BCCF9/(httpAuxPages)/87A662065529FACE80256B5E003EE5FA/$file/akinde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829C-6B76-4C5B-8E6B-F8E96AE7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3857</Words>
  <Characters>21219</Characters>
  <Application>Microsoft Office Word</Application>
  <DocSecurity>0</DocSecurity>
  <Lines>176</Lines>
  <Paragraphs>50</Paragraphs>
  <ScaleCrop>false</ScaleCrop>
  <HeadingPairs>
    <vt:vector size="2" baseType="variant">
      <vt:variant>
        <vt:lpstr>Titre</vt:lpstr>
      </vt:variant>
      <vt:variant>
        <vt:i4>1</vt:i4>
      </vt:variant>
    </vt:vector>
  </HeadingPairs>
  <TitlesOfParts>
    <vt:vector size="1" baseType="lpstr">
      <vt:lpstr/>
    </vt:vector>
  </TitlesOfParts>
  <Company>SciencesPoBordeaux</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Denis</dc:creator>
  <cp:keywords/>
  <dc:description/>
  <cp:lastModifiedBy>ouantchihonore@yahoo.fr</cp:lastModifiedBy>
  <cp:revision>3</cp:revision>
  <dcterms:created xsi:type="dcterms:W3CDTF">2022-04-07T20:14:00Z</dcterms:created>
  <dcterms:modified xsi:type="dcterms:W3CDTF">2022-04-18T08:50:00Z</dcterms:modified>
</cp:coreProperties>
</file>